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F4D8D" w14:textId="77777777" w:rsidR="00FA7E38" w:rsidRDefault="004256AB">
      <w:pPr>
        <w:snapToGrid w:val="0"/>
        <w:spacing w:after="180"/>
        <w:jc w:val="center"/>
        <w:rPr>
          <w:rFonts w:ascii="標楷體" w:eastAsia="標楷體" w:hAnsi="標楷體"/>
          <w:color w:val="000000"/>
          <w:sz w:val="40"/>
          <w:szCs w:val="40"/>
        </w:rPr>
      </w:pPr>
      <w:r>
        <w:rPr>
          <w:rFonts w:ascii="標楷體" w:eastAsia="標楷體" w:hAnsi="標楷體"/>
          <w:color w:val="000000"/>
          <w:sz w:val="40"/>
          <w:szCs w:val="40"/>
        </w:rPr>
        <w:t xml:space="preserve"> </w:t>
      </w:r>
      <w:r>
        <w:rPr>
          <w:rFonts w:ascii="標楷體" w:eastAsia="標楷體" w:hAnsi="標楷體"/>
          <w:color w:val="000000"/>
          <w:sz w:val="40"/>
          <w:szCs w:val="40"/>
        </w:rPr>
        <w:t>產業人才投資方案補助要點</w:t>
      </w:r>
    </w:p>
    <w:p w14:paraId="10DED160" w14:textId="77777777" w:rsidR="00FA7E38" w:rsidRDefault="004256AB">
      <w:pPr>
        <w:wordWrap w:val="0"/>
        <w:spacing w:line="0" w:lineRule="atLeast"/>
        <w:ind w:left="667" w:hanging="667"/>
        <w:jc w:val="right"/>
      </w:pPr>
      <w:r>
        <w:rPr>
          <w:rFonts w:ascii="標楷體" w:eastAsia="標楷體" w:hAnsi="標楷體"/>
          <w:color w:val="000000"/>
          <w:sz w:val="22"/>
          <w:szCs w:val="28"/>
        </w:rPr>
        <w:t xml:space="preserve"> 111</w:t>
      </w:r>
      <w:r>
        <w:rPr>
          <w:rFonts w:ascii="標楷體" w:eastAsia="標楷體" w:hAnsi="標楷體"/>
          <w:color w:val="000000"/>
          <w:sz w:val="22"/>
          <w:szCs w:val="28"/>
        </w:rPr>
        <w:t>年</w:t>
      </w:r>
      <w:r>
        <w:rPr>
          <w:rFonts w:ascii="標楷體" w:eastAsia="標楷體" w:hAnsi="標楷體"/>
          <w:color w:val="000000"/>
          <w:sz w:val="22"/>
          <w:szCs w:val="28"/>
        </w:rPr>
        <w:t>10</w:t>
      </w:r>
      <w:r>
        <w:rPr>
          <w:rFonts w:ascii="標楷體" w:eastAsia="標楷體" w:hAnsi="標楷體"/>
          <w:color w:val="000000"/>
          <w:sz w:val="22"/>
          <w:szCs w:val="28"/>
        </w:rPr>
        <w:t>月</w:t>
      </w:r>
      <w:r>
        <w:rPr>
          <w:rFonts w:ascii="標楷體" w:eastAsia="標楷體" w:hAnsi="標楷體"/>
          <w:color w:val="000000"/>
          <w:sz w:val="22"/>
          <w:szCs w:val="28"/>
        </w:rPr>
        <w:t>21</w:t>
      </w:r>
      <w:r>
        <w:rPr>
          <w:rFonts w:ascii="標楷體" w:eastAsia="標楷體" w:hAnsi="標楷體"/>
          <w:color w:val="000000"/>
          <w:sz w:val="22"/>
          <w:szCs w:val="28"/>
        </w:rPr>
        <w:t>日發訓字第</w:t>
      </w:r>
      <w:r>
        <w:rPr>
          <w:rFonts w:ascii="標楷體" w:eastAsia="標楷體" w:hAnsi="標楷體"/>
          <w:color w:val="000000"/>
          <w:sz w:val="22"/>
          <w:szCs w:val="28"/>
        </w:rPr>
        <w:t>1112510998</w:t>
      </w:r>
      <w:r>
        <w:rPr>
          <w:rFonts w:ascii="標楷體" w:eastAsia="標楷體" w:hAnsi="標楷體"/>
          <w:color w:val="000000"/>
          <w:sz w:val="22"/>
          <w:szCs w:val="28"/>
        </w:rPr>
        <w:t>號令修正發布</w:t>
      </w:r>
    </w:p>
    <w:p w14:paraId="4F12F75D" w14:textId="77777777" w:rsidR="00FA7E38" w:rsidRDefault="004256AB">
      <w:pPr>
        <w:spacing w:line="460" w:lineRule="exact"/>
        <w:ind w:left="566" w:hanging="566"/>
        <w:jc w:val="both"/>
        <w:rPr>
          <w:rFonts w:ascii="標楷體" w:eastAsia="標楷體" w:hAnsi="標楷體"/>
          <w:color w:val="000000"/>
          <w:sz w:val="28"/>
          <w:szCs w:val="28"/>
        </w:rPr>
      </w:pPr>
      <w:r>
        <w:rPr>
          <w:rFonts w:ascii="標楷體" w:eastAsia="標楷體" w:hAnsi="標楷體"/>
          <w:color w:val="000000"/>
          <w:sz w:val="28"/>
          <w:szCs w:val="28"/>
        </w:rPr>
        <w:t>一、勞動部勞動力發展署（以下簡稱本署）為激發在職勞工自主學習，鼓勵其參加在職訓練，以提升知識、技能及態度，累進個人人力資本，特訂定本要點。</w:t>
      </w:r>
    </w:p>
    <w:p w14:paraId="25A87A10" w14:textId="77777777" w:rsidR="00FA7E38" w:rsidRDefault="004256AB">
      <w:pPr>
        <w:pStyle w:val="Standard"/>
        <w:spacing w:line="460" w:lineRule="exact"/>
        <w:ind w:left="566" w:hanging="566"/>
        <w:jc w:val="both"/>
      </w:pPr>
      <w:r>
        <w:rPr>
          <w:rFonts w:ascii="標楷體" w:eastAsia="標楷體" w:hAnsi="標楷體" w:cs="Times New Roman"/>
          <w:color w:val="000000"/>
          <w:sz w:val="28"/>
          <w:szCs w:val="28"/>
        </w:rPr>
        <w:t>二、本要點之補助對象為年滿十五歲以上，具就業保險、勞工保險、勞工職業災害保險或農民健康保險被保險人身分之在職勞工，且符合下列資格之一者：</w:t>
      </w:r>
    </w:p>
    <w:p w14:paraId="4B5F7208" w14:textId="77777777" w:rsidR="00FA7E38" w:rsidRDefault="004256AB">
      <w:pPr>
        <w:pStyle w:val="Standard"/>
        <w:spacing w:line="460" w:lineRule="exact"/>
        <w:ind w:left="1417" w:hanging="853"/>
        <w:jc w:val="both"/>
      </w:pPr>
      <w:r>
        <w:rPr>
          <w:rFonts w:ascii="標楷體" w:eastAsia="標楷體" w:hAnsi="標楷體" w:cs="Times New Roman"/>
          <w:color w:val="000000"/>
          <w:sz w:val="28"/>
          <w:szCs w:val="28"/>
        </w:rPr>
        <w:t>（一）具本國籍。</w:t>
      </w:r>
    </w:p>
    <w:p w14:paraId="27A67BEB" w14:textId="77777777" w:rsidR="00FA7E38" w:rsidRDefault="004256AB">
      <w:pPr>
        <w:pStyle w:val="Standard"/>
        <w:spacing w:line="460" w:lineRule="exact"/>
        <w:ind w:left="1274" w:hanging="708"/>
        <w:jc w:val="both"/>
      </w:pPr>
      <w:r>
        <w:rPr>
          <w:rFonts w:ascii="標楷體" w:eastAsia="標楷體" w:hAnsi="標楷體" w:cs="Times New Roman"/>
          <w:color w:val="000000"/>
          <w:sz w:val="28"/>
          <w:szCs w:val="28"/>
        </w:rPr>
        <w:t>（二）與中華民國境內設有戶籍之國民結婚，且獲准居留依法在臺灣地區工作之外國人、大陸地區人民、香港居民或澳門居民。</w:t>
      </w:r>
    </w:p>
    <w:p w14:paraId="38ECA623" w14:textId="77777777" w:rsidR="00FA7E38" w:rsidRDefault="004256AB">
      <w:pPr>
        <w:pStyle w:val="Standard"/>
        <w:spacing w:line="460" w:lineRule="exact"/>
        <w:ind w:left="1417" w:hanging="853"/>
        <w:jc w:val="both"/>
      </w:pPr>
      <w:r>
        <w:rPr>
          <w:rFonts w:ascii="標楷體" w:eastAsia="標楷體" w:hAnsi="標楷體" w:cs="Times New Roman"/>
          <w:color w:val="000000"/>
          <w:sz w:val="28"/>
          <w:szCs w:val="28"/>
        </w:rPr>
        <w:t>（三）</w:t>
      </w:r>
      <w:r>
        <w:rPr>
          <w:rFonts w:ascii="標楷體" w:eastAsia="標楷體" w:hAnsi="標楷體" w:cs="Times New Roman"/>
          <w:color w:val="000000"/>
          <w:sz w:val="28"/>
          <w:szCs w:val="28"/>
        </w:rPr>
        <w:tab/>
      </w:r>
      <w:r>
        <w:rPr>
          <w:rFonts w:ascii="標楷體" w:eastAsia="標楷體" w:hAnsi="標楷體" w:cs="Times New Roman"/>
          <w:color w:val="000000"/>
          <w:sz w:val="28"/>
          <w:szCs w:val="28"/>
        </w:rPr>
        <w:t>符合入出國及移民法第十六條第三項、第四項規定取得居留身分之下列對象之一：</w:t>
      </w:r>
    </w:p>
    <w:p w14:paraId="69AE564B" w14:textId="77777777" w:rsidR="00FA7E38" w:rsidRDefault="004256AB">
      <w:pPr>
        <w:pStyle w:val="Standard"/>
        <w:spacing w:line="460" w:lineRule="exact"/>
        <w:ind w:left="1418" w:hanging="284"/>
        <w:jc w:val="both"/>
      </w:pPr>
      <w:r>
        <w:rPr>
          <w:rFonts w:ascii="標楷體" w:eastAsia="標楷體" w:hAnsi="標楷體" w:cs="Times New Roman"/>
          <w:color w:val="000000"/>
          <w:sz w:val="28"/>
          <w:szCs w:val="28"/>
        </w:rPr>
        <w:t>1.</w:t>
      </w:r>
      <w:r>
        <w:rPr>
          <w:rFonts w:ascii="標楷體" w:eastAsia="標楷體" w:hAnsi="標楷體" w:cs="Times New Roman"/>
          <w:color w:val="000000"/>
          <w:sz w:val="28"/>
          <w:szCs w:val="28"/>
        </w:rPr>
        <w:t>泰國、緬甸地區單一中華民國國籍之無戶籍國民。</w:t>
      </w:r>
    </w:p>
    <w:p w14:paraId="60316352" w14:textId="77777777" w:rsidR="00FA7E38" w:rsidRDefault="004256AB">
      <w:pPr>
        <w:pStyle w:val="Standard"/>
        <w:spacing w:line="460" w:lineRule="exact"/>
        <w:ind w:left="1418" w:hanging="284"/>
        <w:jc w:val="both"/>
      </w:pPr>
      <w:r>
        <w:rPr>
          <w:rFonts w:ascii="標楷體" w:eastAsia="標楷體" w:hAnsi="標楷體" w:cs="Times New Roman"/>
          <w:color w:val="000000"/>
          <w:sz w:val="28"/>
          <w:szCs w:val="28"/>
        </w:rPr>
        <w:t>2.</w:t>
      </w:r>
      <w:r>
        <w:rPr>
          <w:rFonts w:ascii="標楷體" w:eastAsia="標楷體" w:hAnsi="標楷體" w:cs="Times New Roman"/>
          <w:color w:val="000000"/>
          <w:sz w:val="28"/>
          <w:szCs w:val="28"/>
        </w:rPr>
        <w:t>泰國、緬甸、印度或尼泊爾地區無國籍人民，且已依就業服務法第五十一條第一項第一款規定取得工作許可。</w:t>
      </w:r>
    </w:p>
    <w:p w14:paraId="61BC2617" w14:textId="77777777" w:rsidR="00FA7E38" w:rsidRDefault="004256AB">
      <w:pPr>
        <w:pStyle w:val="Standard"/>
        <w:spacing w:line="460" w:lineRule="exact"/>
        <w:ind w:left="1417" w:hanging="853"/>
        <w:jc w:val="both"/>
      </w:pPr>
      <w:r>
        <w:rPr>
          <w:rFonts w:ascii="標楷體" w:eastAsia="標楷體" w:hAnsi="標楷體" w:cs="Times New Roman"/>
          <w:color w:val="000000"/>
          <w:sz w:val="28"/>
          <w:szCs w:val="28"/>
        </w:rPr>
        <w:t>（四）跨國（境）人口販運被害人，並取得工作許可。</w:t>
      </w:r>
    </w:p>
    <w:p w14:paraId="0A0E3060" w14:textId="77777777" w:rsidR="00FA7E38" w:rsidRDefault="004256AB">
      <w:pPr>
        <w:pStyle w:val="Standard"/>
        <w:spacing w:line="460" w:lineRule="exact"/>
        <w:ind w:left="566" w:hanging="566"/>
        <w:jc w:val="both"/>
      </w:pPr>
      <w:r>
        <w:rPr>
          <w:rFonts w:ascii="標楷體" w:eastAsia="標楷體" w:hAnsi="標楷體" w:cs="Times New Roman"/>
          <w:color w:val="000000"/>
          <w:sz w:val="28"/>
          <w:szCs w:val="28"/>
        </w:rPr>
        <w:t xml:space="preserve">　　　　前項年齡及補助資格以開訓日為基準日。</w:t>
      </w:r>
    </w:p>
    <w:p w14:paraId="5D629B8E" w14:textId="77777777" w:rsidR="00FA7E38" w:rsidRDefault="004256AB">
      <w:pPr>
        <w:spacing w:line="460" w:lineRule="exact"/>
        <w:ind w:left="566" w:hanging="566"/>
        <w:jc w:val="both"/>
        <w:rPr>
          <w:rFonts w:ascii="標楷體" w:eastAsia="標楷體" w:hAnsi="標楷體"/>
          <w:color w:val="000000"/>
          <w:sz w:val="28"/>
          <w:szCs w:val="28"/>
        </w:rPr>
      </w:pPr>
      <w:r>
        <w:rPr>
          <w:rFonts w:ascii="標楷體" w:eastAsia="標楷體" w:hAnsi="標楷體"/>
          <w:color w:val="000000"/>
          <w:sz w:val="28"/>
          <w:szCs w:val="28"/>
        </w:rPr>
        <w:t>三、參加職前訓練期間，接受政府訓練經費補助者，不得同時申領本要點之補助。但於參加本要點相關計畫訓練課程期間，發生非自願性失業情事者，不在此限。</w:t>
      </w:r>
    </w:p>
    <w:p w14:paraId="2AF677C5" w14:textId="77777777" w:rsidR="00FA7E38" w:rsidRDefault="004256AB">
      <w:pPr>
        <w:pStyle w:val="Standard"/>
        <w:spacing w:line="460" w:lineRule="exact"/>
        <w:ind w:left="566" w:hanging="566"/>
      </w:pPr>
      <w:r>
        <w:rPr>
          <w:rFonts w:ascii="標楷體" w:eastAsia="標楷體" w:hAnsi="標楷體" w:cs="Times New Roman"/>
          <w:color w:val="000000"/>
          <w:sz w:val="28"/>
          <w:szCs w:val="28"/>
        </w:rPr>
        <w:t>四、符合第二點規定之在職勞工參加訓練，三年內最高補助新臺幣（以下同）七萬元，補助標準如下：</w:t>
      </w:r>
    </w:p>
    <w:p w14:paraId="4C5D8A98" w14:textId="77777777" w:rsidR="00FA7E38" w:rsidRDefault="004256AB">
      <w:pPr>
        <w:pStyle w:val="Standard"/>
        <w:spacing w:line="460" w:lineRule="exact"/>
        <w:ind w:left="1417" w:hanging="853"/>
        <w:jc w:val="both"/>
      </w:pPr>
      <w:r>
        <w:rPr>
          <w:rFonts w:ascii="標楷體" w:eastAsia="標楷體" w:hAnsi="標楷體" w:cs="Times New Roman"/>
          <w:color w:val="000000"/>
          <w:sz w:val="28"/>
          <w:szCs w:val="28"/>
        </w:rPr>
        <w:t>（一）以訓練單位辦理訓練收費標準，補助每一學員百分之五十至百分之八十訓練費用，</w:t>
      </w:r>
      <w:r>
        <w:rPr>
          <w:rFonts w:ascii="標楷體" w:eastAsia="標楷體" w:hAnsi="標楷體" w:cs="Times New Roman"/>
          <w:color w:val="000000"/>
          <w:sz w:val="28"/>
          <w:szCs w:val="28"/>
        </w:rPr>
        <w:t>其餘費用由學員自行負擔。</w:t>
      </w:r>
    </w:p>
    <w:p w14:paraId="3B9AD4BE" w14:textId="77777777" w:rsidR="00FA7E38" w:rsidRDefault="004256AB">
      <w:pPr>
        <w:pStyle w:val="Standard"/>
        <w:spacing w:line="460" w:lineRule="exact"/>
        <w:ind w:left="1417" w:hanging="853"/>
        <w:jc w:val="both"/>
      </w:pPr>
      <w:r>
        <w:rPr>
          <w:rFonts w:ascii="標楷體" w:eastAsia="標楷體" w:hAnsi="標楷體" w:cs="Times New Roman"/>
          <w:color w:val="000000"/>
          <w:sz w:val="28"/>
          <w:szCs w:val="28"/>
        </w:rPr>
        <w:t>（二）學員屬獨力負擔家計者、中高齡者、身心障礙者、原住民、低收入戶或中低收入戶中有工作能力者、家庭暴力被害人、更生受保護人、其他依就業服務法第二十四條規定經中央主管機關認為有必要者、逾六十五歲之高齡者、因犯罪行為被害死亡者之配偶、直系親屬或其未成年子女之監護人、因犯</w:t>
      </w:r>
      <w:r>
        <w:rPr>
          <w:rFonts w:ascii="標楷體" w:eastAsia="標楷體" w:hAnsi="標楷體" w:cs="Times New Roman"/>
          <w:color w:val="000000"/>
          <w:sz w:val="28"/>
          <w:szCs w:val="28"/>
        </w:rPr>
        <w:lastRenderedPageBreak/>
        <w:t>罪行為被害受重傷者之本人、配偶、直系親屬或其未成年子女之監護人，補助全額訓練費用。</w:t>
      </w:r>
    </w:p>
    <w:p w14:paraId="3DE0499A" w14:textId="77777777" w:rsidR="00FA7E38" w:rsidRDefault="004256AB">
      <w:pPr>
        <w:spacing w:line="460" w:lineRule="exact"/>
        <w:ind w:left="566" w:hanging="566"/>
        <w:jc w:val="both"/>
        <w:rPr>
          <w:rFonts w:ascii="標楷體" w:eastAsia="標楷體" w:hAnsi="標楷體"/>
          <w:color w:val="000000"/>
          <w:sz w:val="28"/>
          <w:szCs w:val="28"/>
        </w:rPr>
      </w:pPr>
      <w:r>
        <w:rPr>
          <w:rFonts w:ascii="標楷體" w:eastAsia="標楷體" w:hAnsi="標楷體"/>
          <w:color w:val="000000"/>
          <w:sz w:val="28"/>
          <w:szCs w:val="28"/>
        </w:rPr>
        <w:t>五、訓練單位依本要點辦理在職勞工訓練課程之資格如下：</w:t>
      </w:r>
    </w:p>
    <w:p w14:paraId="607464D9" w14:textId="77777777" w:rsidR="00FA7E38" w:rsidRDefault="004256AB">
      <w:pPr>
        <w:spacing w:line="460" w:lineRule="exact"/>
        <w:ind w:left="1417" w:hanging="853"/>
        <w:jc w:val="both"/>
        <w:rPr>
          <w:rFonts w:ascii="標楷體" w:eastAsia="標楷體" w:hAnsi="標楷體"/>
          <w:color w:val="000000"/>
          <w:sz w:val="28"/>
          <w:szCs w:val="28"/>
        </w:rPr>
      </w:pPr>
      <w:r>
        <w:rPr>
          <w:rFonts w:ascii="標楷體" w:eastAsia="標楷體" w:hAnsi="標楷體"/>
          <w:color w:val="000000"/>
          <w:sz w:val="28"/>
          <w:szCs w:val="28"/>
        </w:rPr>
        <w:t>（一）教育部核准設立之大專校院、依法設立並經許可或登記之職業訓練機構、依法設立之勞</w:t>
      </w:r>
      <w:r>
        <w:rPr>
          <w:rFonts w:ascii="標楷體" w:eastAsia="標楷體" w:hAnsi="標楷體"/>
          <w:color w:val="000000"/>
          <w:sz w:val="28"/>
          <w:szCs w:val="28"/>
        </w:rPr>
        <w:t>工團體、工業團體、商業團體、農民團體、漁民團體、研究機構、財團法人或公益社團法人等相關團體。</w:t>
      </w:r>
    </w:p>
    <w:p w14:paraId="6C4DB2BE" w14:textId="77777777" w:rsidR="00FA7E38" w:rsidRDefault="004256AB">
      <w:pPr>
        <w:spacing w:line="460" w:lineRule="exact"/>
        <w:ind w:left="1417" w:hanging="853"/>
        <w:jc w:val="both"/>
        <w:rPr>
          <w:rFonts w:ascii="標楷體" w:eastAsia="標楷體" w:hAnsi="標楷體"/>
          <w:color w:val="000000"/>
          <w:sz w:val="28"/>
          <w:szCs w:val="28"/>
        </w:rPr>
      </w:pPr>
      <w:r>
        <w:rPr>
          <w:rFonts w:ascii="標楷體" w:eastAsia="標楷體" w:hAnsi="標楷體"/>
          <w:color w:val="000000"/>
          <w:sz w:val="28"/>
          <w:szCs w:val="28"/>
        </w:rPr>
        <w:t>（二）組織章程或執行任務應具有辦理訓練相關之項目，並經本署所屬分署（以下簡稱分署）核定公告後，始得辦理本方案訓練課程。</w:t>
      </w:r>
    </w:p>
    <w:p w14:paraId="7BCF2206" w14:textId="77777777" w:rsidR="00FA7E38" w:rsidRDefault="004256AB">
      <w:pPr>
        <w:spacing w:line="460" w:lineRule="exact"/>
        <w:ind w:left="1417" w:hanging="853"/>
        <w:jc w:val="both"/>
        <w:rPr>
          <w:rFonts w:ascii="標楷體" w:eastAsia="標楷體" w:hAnsi="標楷體"/>
          <w:color w:val="000000"/>
          <w:sz w:val="28"/>
          <w:szCs w:val="28"/>
        </w:rPr>
      </w:pPr>
      <w:r>
        <w:rPr>
          <w:rFonts w:ascii="標楷體" w:eastAsia="標楷體" w:hAnsi="標楷體"/>
          <w:color w:val="000000"/>
          <w:sz w:val="28"/>
          <w:szCs w:val="28"/>
        </w:rPr>
        <w:t>（三）其他資格條件依本署各計畫規定辦理。</w:t>
      </w:r>
    </w:p>
    <w:p w14:paraId="54593BE3" w14:textId="77777777" w:rsidR="00FA7E38" w:rsidRDefault="004256AB">
      <w:pPr>
        <w:spacing w:line="460" w:lineRule="exact"/>
        <w:ind w:left="566" w:hanging="566"/>
        <w:jc w:val="both"/>
        <w:rPr>
          <w:rFonts w:ascii="標楷體" w:eastAsia="標楷體" w:hAnsi="標楷體"/>
          <w:color w:val="000000"/>
          <w:sz w:val="28"/>
          <w:szCs w:val="28"/>
        </w:rPr>
      </w:pPr>
      <w:r>
        <w:rPr>
          <w:rFonts w:ascii="標楷體" w:eastAsia="標楷體" w:hAnsi="標楷體"/>
          <w:color w:val="000000"/>
          <w:sz w:val="28"/>
          <w:szCs w:val="28"/>
        </w:rPr>
        <w:t>六、依本要點補助在職勞工參加之訓練課程分為下列二類：</w:t>
      </w:r>
    </w:p>
    <w:p w14:paraId="7E5B491B" w14:textId="77777777" w:rsidR="00FA7E38" w:rsidRDefault="004256AB">
      <w:pPr>
        <w:spacing w:line="460" w:lineRule="exact"/>
        <w:ind w:left="1417" w:hanging="853"/>
        <w:jc w:val="both"/>
        <w:rPr>
          <w:rFonts w:ascii="標楷體" w:eastAsia="標楷體" w:hAnsi="標楷體"/>
          <w:color w:val="000000"/>
          <w:sz w:val="28"/>
          <w:szCs w:val="28"/>
        </w:rPr>
      </w:pPr>
      <w:r>
        <w:rPr>
          <w:rFonts w:ascii="標楷體" w:eastAsia="標楷體" w:hAnsi="標楷體"/>
          <w:color w:val="000000"/>
          <w:sz w:val="28"/>
          <w:szCs w:val="28"/>
        </w:rPr>
        <w:t>（一）由大專校院辦理之學分班課程。</w:t>
      </w:r>
    </w:p>
    <w:p w14:paraId="0F108241" w14:textId="77777777" w:rsidR="00FA7E38" w:rsidRDefault="004256AB">
      <w:pPr>
        <w:spacing w:line="460" w:lineRule="exact"/>
        <w:ind w:left="1417" w:hanging="853"/>
        <w:jc w:val="both"/>
        <w:rPr>
          <w:rFonts w:ascii="標楷體" w:eastAsia="標楷體" w:hAnsi="標楷體"/>
          <w:color w:val="000000"/>
          <w:sz w:val="28"/>
          <w:szCs w:val="28"/>
        </w:rPr>
      </w:pPr>
      <w:r>
        <w:rPr>
          <w:rFonts w:ascii="標楷體" w:eastAsia="標楷體" w:hAnsi="標楷體"/>
          <w:color w:val="000000"/>
          <w:sz w:val="28"/>
          <w:szCs w:val="28"/>
        </w:rPr>
        <w:t>（二）由大專校院、職業訓練機構、勞工團體、工業團體、商業團體、農民團體、漁民團體、研究機構、財團法人或公益社團法人等相關團體辦理之非學分班課程。</w:t>
      </w:r>
    </w:p>
    <w:p w14:paraId="0761AB64" w14:textId="77777777" w:rsidR="00FA7E38" w:rsidRDefault="004256AB">
      <w:pPr>
        <w:spacing w:line="460" w:lineRule="exact"/>
        <w:ind w:left="566" w:hanging="566"/>
        <w:jc w:val="both"/>
        <w:rPr>
          <w:rFonts w:ascii="標楷體" w:eastAsia="標楷體" w:hAnsi="標楷體"/>
          <w:color w:val="000000"/>
          <w:sz w:val="28"/>
          <w:szCs w:val="28"/>
        </w:rPr>
      </w:pPr>
      <w:r>
        <w:rPr>
          <w:rFonts w:ascii="標楷體" w:eastAsia="標楷體" w:hAnsi="標楷體"/>
          <w:color w:val="000000"/>
          <w:sz w:val="28"/>
          <w:szCs w:val="28"/>
        </w:rPr>
        <w:t>七、訓練單位為在職勞</w:t>
      </w:r>
      <w:r>
        <w:rPr>
          <w:rFonts w:ascii="標楷體" w:eastAsia="標楷體" w:hAnsi="標楷體"/>
          <w:color w:val="000000"/>
          <w:sz w:val="28"/>
          <w:szCs w:val="28"/>
        </w:rPr>
        <w:t>工辦理訓練課程之產業別，以政府推動之重點產業為優先，本署研訂之策略性產業及其他產業為輔。其課程內容包括共通核心職能課程、國際溝通能力課程、運用數位能力課程、研發創新能力課程、專業技術課程、管理課程。</w:t>
      </w:r>
    </w:p>
    <w:p w14:paraId="48F8E283" w14:textId="77777777" w:rsidR="00FA7E38" w:rsidRDefault="004256AB">
      <w:pPr>
        <w:spacing w:line="460" w:lineRule="exact"/>
        <w:ind w:left="566" w:hanging="566"/>
        <w:jc w:val="both"/>
        <w:rPr>
          <w:rFonts w:ascii="標楷體" w:eastAsia="標楷體" w:hAnsi="標楷體"/>
          <w:color w:val="000000"/>
          <w:sz w:val="28"/>
          <w:szCs w:val="28"/>
        </w:rPr>
      </w:pPr>
      <w:r>
        <w:rPr>
          <w:rFonts w:ascii="標楷體" w:eastAsia="標楷體" w:hAnsi="標楷體"/>
          <w:color w:val="000000"/>
          <w:sz w:val="28"/>
          <w:szCs w:val="28"/>
        </w:rPr>
        <w:t>八、在職勞工參加本要點訓練課程，應以分署核定訓練單位之開訓及結訓期間為準。</w:t>
      </w:r>
    </w:p>
    <w:p w14:paraId="0F168480" w14:textId="77777777" w:rsidR="00FA7E38" w:rsidRDefault="004256AB">
      <w:pPr>
        <w:spacing w:line="460" w:lineRule="exact"/>
        <w:ind w:left="566" w:hanging="566"/>
        <w:jc w:val="both"/>
        <w:rPr>
          <w:rFonts w:ascii="標楷體" w:eastAsia="標楷體" w:hAnsi="標楷體"/>
          <w:color w:val="000000"/>
          <w:sz w:val="28"/>
          <w:szCs w:val="28"/>
        </w:rPr>
      </w:pPr>
      <w:r>
        <w:rPr>
          <w:rFonts w:ascii="標楷體" w:eastAsia="標楷體" w:hAnsi="標楷體"/>
          <w:color w:val="000000"/>
          <w:sz w:val="28"/>
          <w:szCs w:val="28"/>
        </w:rPr>
        <w:t>九、訓練單位申請辦理在職勞工訓練，應檢附以下文件：</w:t>
      </w:r>
    </w:p>
    <w:p w14:paraId="6DE5CBDC" w14:textId="77777777" w:rsidR="00FA7E38" w:rsidRDefault="004256AB">
      <w:pPr>
        <w:spacing w:line="460" w:lineRule="exact"/>
        <w:ind w:left="1417" w:hanging="853"/>
        <w:jc w:val="both"/>
        <w:rPr>
          <w:rFonts w:ascii="標楷體" w:eastAsia="標楷體" w:hAnsi="標楷體"/>
          <w:color w:val="000000"/>
          <w:sz w:val="28"/>
          <w:szCs w:val="28"/>
        </w:rPr>
      </w:pPr>
      <w:r>
        <w:rPr>
          <w:rFonts w:ascii="標楷體" w:eastAsia="標楷體" w:hAnsi="標楷體"/>
          <w:color w:val="000000"/>
          <w:sz w:val="28"/>
          <w:szCs w:val="28"/>
        </w:rPr>
        <w:t>（一）訓練單位基本資料表。</w:t>
      </w:r>
    </w:p>
    <w:p w14:paraId="23CA9AF4" w14:textId="77777777" w:rsidR="00FA7E38" w:rsidRDefault="004256AB">
      <w:pPr>
        <w:spacing w:line="460" w:lineRule="exact"/>
        <w:ind w:left="1417" w:hanging="853"/>
        <w:jc w:val="both"/>
        <w:rPr>
          <w:rFonts w:ascii="標楷體" w:eastAsia="標楷體" w:hAnsi="標楷體"/>
          <w:color w:val="000000"/>
          <w:sz w:val="28"/>
          <w:szCs w:val="28"/>
        </w:rPr>
      </w:pPr>
      <w:r>
        <w:rPr>
          <w:rFonts w:ascii="標楷體" w:eastAsia="標楷體" w:hAnsi="標楷體"/>
          <w:color w:val="000000"/>
          <w:sz w:val="28"/>
          <w:szCs w:val="28"/>
        </w:rPr>
        <w:t>（二）訓練班別計畫表。</w:t>
      </w:r>
    </w:p>
    <w:p w14:paraId="2EA74900" w14:textId="77777777" w:rsidR="00FA7E38" w:rsidRDefault="004256AB">
      <w:pPr>
        <w:spacing w:line="460" w:lineRule="exact"/>
        <w:ind w:left="1417" w:hanging="853"/>
        <w:jc w:val="both"/>
        <w:rPr>
          <w:rFonts w:ascii="標楷體" w:eastAsia="標楷體" w:hAnsi="標楷體"/>
          <w:color w:val="000000"/>
          <w:sz w:val="28"/>
          <w:szCs w:val="28"/>
        </w:rPr>
      </w:pPr>
      <w:r>
        <w:rPr>
          <w:rFonts w:ascii="標楷體" w:eastAsia="標楷體" w:hAnsi="標楷體"/>
          <w:color w:val="000000"/>
          <w:sz w:val="28"/>
          <w:szCs w:val="28"/>
        </w:rPr>
        <w:t>（三）訓練計畫總表</w:t>
      </w:r>
      <w:r>
        <w:rPr>
          <w:rFonts w:ascii="標楷體" w:eastAsia="標楷體" w:hAnsi="標楷體"/>
          <w:color w:val="000000"/>
          <w:sz w:val="28"/>
          <w:szCs w:val="28"/>
        </w:rPr>
        <w:t>(</w:t>
      </w:r>
      <w:r>
        <w:rPr>
          <w:rFonts w:ascii="標楷體" w:eastAsia="標楷體" w:hAnsi="標楷體"/>
          <w:color w:val="000000"/>
          <w:sz w:val="28"/>
          <w:szCs w:val="28"/>
        </w:rPr>
        <w:t>含經費規劃</w:t>
      </w:r>
      <w:r>
        <w:rPr>
          <w:rFonts w:ascii="標楷體" w:eastAsia="標楷體" w:hAnsi="標楷體"/>
          <w:color w:val="000000"/>
          <w:sz w:val="28"/>
          <w:szCs w:val="28"/>
        </w:rPr>
        <w:t xml:space="preserve">) </w:t>
      </w:r>
      <w:r>
        <w:rPr>
          <w:rFonts w:ascii="標楷體" w:eastAsia="標楷體" w:hAnsi="標楷體"/>
          <w:color w:val="000000"/>
          <w:sz w:val="28"/>
          <w:szCs w:val="28"/>
        </w:rPr>
        <w:t>。</w:t>
      </w:r>
    </w:p>
    <w:p w14:paraId="62A84DFA" w14:textId="77777777" w:rsidR="00FA7E38" w:rsidRDefault="004256AB">
      <w:pPr>
        <w:spacing w:line="460" w:lineRule="exact"/>
        <w:ind w:left="1417" w:hanging="853"/>
        <w:jc w:val="both"/>
        <w:rPr>
          <w:rFonts w:ascii="標楷體" w:eastAsia="標楷體" w:hAnsi="標楷體"/>
          <w:color w:val="000000"/>
          <w:sz w:val="28"/>
          <w:szCs w:val="28"/>
        </w:rPr>
      </w:pPr>
      <w:r>
        <w:rPr>
          <w:rFonts w:ascii="標楷體" w:eastAsia="標楷體" w:hAnsi="標楷體"/>
          <w:color w:val="000000"/>
          <w:sz w:val="28"/>
          <w:szCs w:val="28"/>
        </w:rPr>
        <w:t>（四）訓練計畫場地資料表。</w:t>
      </w:r>
    </w:p>
    <w:p w14:paraId="6DC46CE0" w14:textId="77777777" w:rsidR="00FA7E38" w:rsidRDefault="004256AB">
      <w:pPr>
        <w:spacing w:line="460" w:lineRule="exact"/>
        <w:ind w:left="1417" w:hanging="853"/>
        <w:jc w:val="both"/>
        <w:rPr>
          <w:rFonts w:ascii="標楷體" w:eastAsia="標楷體" w:hAnsi="標楷體"/>
          <w:color w:val="000000"/>
          <w:sz w:val="28"/>
          <w:szCs w:val="28"/>
        </w:rPr>
      </w:pPr>
      <w:r>
        <w:rPr>
          <w:rFonts w:ascii="標楷體" w:eastAsia="標楷體" w:hAnsi="標楷體"/>
          <w:color w:val="000000"/>
          <w:sz w:val="28"/>
          <w:szCs w:val="28"/>
        </w:rPr>
        <w:t>（五）訓練計畫師資名冊。</w:t>
      </w:r>
    </w:p>
    <w:p w14:paraId="2391AD49" w14:textId="77777777" w:rsidR="00FA7E38" w:rsidRDefault="004256AB">
      <w:pPr>
        <w:spacing w:line="460" w:lineRule="exact"/>
        <w:ind w:left="1417" w:hanging="853"/>
        <w:jc w:val="both"/>
        <w:rPr>
          <w:rFonts w:ascii="標楷體" w:eastAsia="標楷體" w:hAnsi="標楷體"/>
          <w:color w:val="000000"/>
          <w:sz w:val="28"/>
          <w:szCs w:val="28"/>
        </w:rPr>
      </w:pPr>
      <w:r>
        <w:rPr>
          <w:rFonts w:ascii="標楷體" w:eastAsia="標楷體" w:hAnsi="標楷體"/>
          <w:color w:val="000000"/>
          <w:sz w:val="28"/>
          <w:szCs w:val="28"/>
        </w:rPr>
        <w:t>（六）其他經本署規定之文件。</w:t>
      </w:r>
    </w:p>
    <w:p w14:paraId="26B1902E" w14:textId="77777777" w:rsidR="00FA7E38" w:rsidRDefault="004256AB">
      <w:pPr>
        <w:spacing w:line="460" w:lineRule="exact"/>
        <w:ind w:left="566" w:hanging="566"/>
        <w:jc w:val="both"/>
        <w:rPr>
          <w:rFonts w:ascii="標楷體" w:eastAsia="標楷體" w:hAnsi="標楷體"/>
          <w:color w:val="000000"/>
          <w:sz w:val="28"/>
          <w:szCs w:val="28"/>
        </w:rPr>
      </w:pPr>
      <w:r>
        <w:rPr>
          <w:rFonts w:ascii="標楷體" w:eastAsia="標楷體" w:hAnsi="標楷體"/>
          <w:color w:val="000000"/>
          <w:sz w:val="28"/>
          <w:szCs w:val="28"/>
        </w:rPr>
        <w:t>十、分署受理訓練單位所送之計畫後，應邀請專家學者組成審查小組進</w:t>
      </w:r>
      <w:r>
        <w:rPr>
          <w:rFonts w:ascii="標楷體" w:eastAsia="標楷體" w:hAnsi="標楷體"/>
          <w:color w:val="000000"/>
          <w:sz w:val="28"/>
          <w:szCs w:val="28"/>
        </w:rPr>
        <w:lastRenderedPageBreak/>
        <w:t>行審查，並於核定後公告，供在職勞工報名參訓。</w:t>
      </w:r>
    </w:p>
    <w:p w14:paraId="04F4F334" w14:textId="77777777" w:rsidR="00FA7E38" w:rsidRDefault="004256AB">
      <w:pPr>
        <w:spacing w:line="460" w:lineRule="exact"/>
        <w:ind w:left="850" w:firstLine="566"/>
        <w:jc w:val="both"/>
        <w:rPr>
          <w:rFonts w:ascii="標楷體" w:eastAsia="標楷體" w:hAnsi="標楷體"/>
          <w:color w:val="000000"/>
          <w:sz w:val="28"/>
          <w:szCs w:val="28"/>
        </w:rPr>
      </w:pPr>
      <w:r>
        <w:rPr>
          <w:rFonts w:ascii="標楷體" w:eastAsia="標楷體" w:hAnsi="標楷體"/>
          <w:color w:val="000000"/>
          <w:sz w:val="28"/>
          <w:szCs w:val="28"/>
        </w:rPr>
        <w:t>訓練單位依核定之訓練課程，向報名之在職勞工收取訓練費用後，因故未開班者，應將已收取之費用退還報名者。</w:t>
      </w:r>
    </w:p>
    <w:p w14:paraId="4422D819" w14:textId="77777777" w:rsidR="00FA7E38" w:rsidRDefault="004256AB">
      <w:pPr>
        <w:spacing w:line="460" w:lineRule="exact"/>
        <w:ind w:left="848" w:hanging="848"/>
        <w:jc w:val="both"/>
        <w:rPr>
          <w:rFonts w:ascii="標楷體" w:eastAsia="標楷體" w:hAnsi="標楷體"/>
          <w:color w:val="000000"/>
          <w:sz w:val="28"/>
          <w:szCs w:val="28"/>
        </w:rPr>
      </w:pPr>
      <w:r>
        <w:rPr>
          <w:rFonts w:ascii="標楷體" w:eastAsia="標楷體" w:hAnsi="標楷體"/>
          <w:color w:val="000000"/>
          <w:sz w:val="28"/>
          <w:szCs w:val="28"/>
        </w:rPr>
        <w:t>十一、訓練單位應依核定之訓練計畫確實執行，並依產業人才投資計畫、提升勞工自主學習計畫及作業手冊規定辦理。</w:t>
      </w:r>
    </w:p>
    <w:p w14:paraId="07C9187E" w14:textId="77777777" w:rsidR="00FA7E38" w:rsidRDefault="004256AB">
      <w:pPr>
        <w:spacing w:line="460" w:lineRule="exact"/>
        <w:ind w:left="566" w:hanging="566"/>
        <w:jc w:val="both"/>
        <w:rPr>
          <w:rFonts w:ascii="標楷體" w:eastAsia="標楷體" w:hAnsi="標楷體"/>
          <w:color w:val="000000"/>
          <w:sz w:val="28"/>
          <w:szCs w:val="28"/>
        </w:rPr>
      </w:pPr>
      <w:r>
        <w:rPr>
          <w:rFonts w:ascii="標楷體" w:eastAsia="標楷體" w:hAnsi="標楷體"/>
          <w:color w:val="000000"/>
          <w:sz w:val="28"/>
          <w:szCs w:val="28"/>
        </w:rPr>
        <w:t>十二、分署得派員實地訪查訓練執行情形。</w:t>
      </w:r>
    </w:p>
    <w:p w14:paraId="48BD5258" w14:textId="77777777" w:rsidR="00FA7E38" w:rsidRDefault="004256AB">
      <w:pPr>
        <w:spacing w:line="460" w:lineRule="exact"/>
        <w:ind w:left="848" w:hanging="848"/>
        <w:jc w:val="both"/>
        <w:rPr>
          <w:rFonts w:ascii="標楷體" w:eastAsia="標楷體" w:hAnsi="標楷體"/>
          <w:color w:val="000000"/>
          <w:sz w:val="28"/>
          <w:szCs w:val="28"/>
        </w:rPr>
      </w:pPr>
      <w:r>
        <w:rPr>
          <w:rFonts w:ascii="標楷體" w:eastAsia="標楷體" w:hAnsi="標楷體"/>
          <w:color w:val="000000"/>
          <w:sz w:val="28"/>
          <w:szCs w:val="28"/>
        </w:rPr>
        <w:t>十三、訓練單位應於訓練完成後，檢具學員名冊（除基本資料外，應含學員個人銀行帳戶）、結訓證書或學分證明送分署審核後，憑以撥付補助</w:t>
      </w:r>
      <w:r>
        <w:rPr>
          <w:rFonts w:ascii="標楷體" w:eastAsia="標楷體" w:hAnsi="標楷體"/>
          <w:color w:val="000000"/>
          <w:sz w:val="28"/>
          <w:szCs w:val="28"/>
        </w:rPr>
        <w:t>款項至參訓學員個人帳戶，或由訓練單位代轉發參訓學員補助款項。</w:t>
      </w:r>
    </w:p>
    <w:p w14:paraId="220CD921" w14:textId="77777777" w:rsidR="00FA7E38" w:rsidRDefault="004256AB">
      <w:pPr>
        <w:spacing w:line="460" w:lineRule="exact"/>
        <w:ind w:left="848" w:hanging="848"/>
        <w:jc w:val="both"/>
        <w:rPr>
          <w:rFonts w:ascii="標楷體" w:eastAsia="標楷體" w:hAnsi="標楷體"/>
          <w:color w:val="000000"/>
          <w:sz w:val="28"/>
          <w:szCs w:val="28"/>
        </w:rPr>
      </w:pPr>
      <w:r>
        <w:rPr>
          <w:rFonts w:ascii="標楷體" w:eastAsia="標楷體" w:hAnsi="標楷體"/>
          <w:color w:val="000000"/>
          <w:sz w:val="28"/>
          <w:szCs w:val="28"/>
        </w:rPr>
        <w:t>十四、參訓學員取得結訓證書或學分證明，且缺席時數未超過總訓練時數五分之一，並依作業手冊規定填寫參訓學員意見調查表者，方得申請訓練補助費。</w:t>
      </w:r>
    </w:p>
    <w:p w14:paraId="61F294B0" w14:textId="77777777" w:rsidR="00FA7E38" w:rsidRDefault="004256AB">
      <w:pPr>
        <w:spacing w:line="460" w:lineRule="exact"/>
        <w:ind w:left="848" w:hanging="848"/>
        <w:jc w:val="both"/>
        <w:rPr>
          <w:rFonts w:ascii="標楷體" w:eastAsia="標楷體" w:hAnsi="標楷體"/>
          <w:color w:val="000000"/>
          <w:sz w:val="28"/>
          <w:szCs w:val="28"/>
        </w:rPr>
      </w:pPr>
      <w:r>
        <w:rPr>
          <w:rFonts w:ascii="標楷體" w:eastAsia="標楷體" w:hAnsi="標楷體"/>
          <w:color w:val="000000"/>
          <w:sz w:val="28"/>
          <w:szCs w:val="28"/>
        </w:rPr>
        <w:t>十五、參訓學員應本於誠信原則申領本要點補助，對所提出文件、資料內容之真實性負責，有不實者，應負相關責任。</w:t>
      </w:r>
    </w:p>
    <w:p w14:paraId="323F0BA4" w14:textId="77777777" w:rsidR="00FA7E38" w:rsidRDefault="004256AB">
      <w:pPr>
        <w:spacing w:line="460" w:lineRule="exact"/>
        <w:ind w:left="850" w:firstLine="566"/>
        <w:jc w:val="both"/>
        <w:rPr>
          <w:rFonts w:ascii="標楷體" w:eastAsia="標楷體" w:hAnsi="標楷體"/>
          <w:color w:val="000000"/>
          <w:sz w:val="28"/>
          <w:szCs w:val="28"/>
        </w:rPr>
      </w:pPr>
      <w:r>
        <w:rPr>
          <w:rFonts w:ascii="標楷體" w:eastAsia="標楷體" w:hAnsi="標楷體"/>
          <w:color w:val="000000"/>
          <w:sz w:val="28"/>
          <w:szCs w:val="28"/>
        </w:rPr>
        <w:t>參訓學員有下列情形之一者，分署應不予核發補助；已核發者，經撤銷或廢止後，應以書面行政處分令其限期返還：</w:t>
      </w:r>
    </w:p>
    <w:p w14:paraId="37AE550A" w14:textId="77777777" w:rsidR="00FA7E38" w:rsidRDefault="004256AB">
      <w:pPr>
        <w:spacing w:line="460" w:lineRule="exact"/>
        <w:ind w:left="1834" w:hanging="1131"/>
        <w:jc w:val="both"/>
        <w:rPr>
          <w:rFonts w:ascii="標楷體" w:eastAsia="標楷體" w:hAnsi="標楷體"/>
          <w:color w:val="000000"/>
          <w:sz w:val="28"/>
          <w:szCs w:val="28"/>
        </w:rPr>
      </w:pPr>
      <w:r>
        <w:rPr>
          <w:rFonts w:ascii="標楷體" w:eastAsia="標楷體" w:hAnsi="標楷體"/>
          <w:color w:val="000000"/>
          <w:sz w:val="28"/>
          <w:szCs w:val="28"/>
        </w:rPr>
        <w:t>（一）以偽造或不實資料參加訓練或申領。</w:t>
      </w:r>
    </w:p>
    <w:p w14:paraId="36013EE5" w14:textId="77777777" w:rsidR="00FA7E38" w:rsidRDefault="004256AB">
      <w:pPr>
        <w:spacing w:line="460" w:lineRule="exact"/>
        <w:ind w:left="1840" w:hanging="1137"/>
        <w:jc w:val="both"/>
        <w:rPr>
          <w:rFonts w:ascii="標楷體" w:eastAsia="標楷體" w:hAnsi="標楷體"/>
          <w:color w:val="000000"/>
          <w:sz w:val="28"/>
          <w:szCs w:val="28"/>
        </w:rPr>
      </w:pPr>
      <w:r>
        <w:rPr>
          <w:rFonts w:ascii="標楷體" w:eastAsia="標楷體" w:hAnsi="標楷體"/>
          <w:color w:val="000000"/>
          <w:sz w:val="28"/>
          <w:szCs w:val="28"/>
        </w:rPr>
        <w:t>（二）提供個人身分資料供他人參訓或代他人參訓。</w:t>
      </w:r>
    </w:p>
    <w:p w14:paraId="68D69DFF" w14:textId="77777777" w:rsidR="00FA7E38" w:rsidRDefault="004256AB">
      <w:pPr>
        <w:spacing w:line="460" w:lineRule="exact"/>
        <w:ind w:left="1840" w:hanging="1137"/>
        <w:jc w:val="both"/>
        <w:rPr>
          <w:rFonts w:ascii="標楷體" w:eastAsia="標楷體" w:hAnsi="標楷體"/>
          <w:color w:val="000000"/>
          <w:sz w:val="28"/>
          <w:szCs w:val="28"/>
        </w:rPr>
      </w:pPr>
      <w:r>
        <w:rPr>
          <w:rFonts w:ascii="標楷體" w:eastAsia="標楷體" w:hAnsi="標楷體"/>
          <w:color w:val="000000"/>
          <w:sz w:val="28"/>
          <w:szCs w:val="28"/>
        </w:rPr>
        <w:t>（三）參訓期間</w:t>
      </w:r>
      <w:r>
        <w:rPr>
          <w:rFonts w:ascii="標楷體" w:eastAsia="標楷體" w:hAnsi="標楷體"/>
          <w:color w:val="000000"/>
          <w:sz w:val="28"/>
          <w:szCs w:val="28"/>
        </w:rPr>
        <w:t>實際到課情形與簽名內容不符。</w:t>
      </w:r>
    </w:p>
    <w:p w14:paraId="0C78326E" w14:textId="77777777" w:rsidR="00FA7E38" w:rsidRDefault="004256AB">
      <w:pPr>
        <w:spacing w:line="460" w:lineRule="exact"/>
        <w:ind w:left="1840" w:hanging="1137"/>
        <w:jc w:val="both"/>
        <w:rPr>
          <w:rFonts w:ascii="標楷體" w:eastAsia="標楷體" w:hAnsi="標楷體"/>
          <w:color w:val="000000"/>
          <w:sz w:val="28"/>
          <w:szCs w:val="28"/>
        </w:rPr>
      </w:pPr>
      <w:r>
        <w:rPr>
          <w:rFonts w:ascii="標楷體" w:eastAsia="標楷體" w:hAnsi="標楷體"/>
          <w:color w:val="000000"/>
          <w:sz w:val="28"/>
          <w:szCs w:val="28"/>
        </w:rPr>
        <w:t>（四）代他人或請他人代為簽名。</w:t>
      </w:r>
    </w:p>
    <w:p w14:paraId="7A3363EC" w14:textId="77777777" w:rsidR="00FA7E38" w:rsidRDefault="004256AB">
      <w:pPr>
        <w:spacing w:line="460" w:lineRule="exact"/>
        <w:ind w:left="850" w:firstLine="566"/>
        <w:jc w:val="both"/>
        <w:rPr>
          <w:rFonts w:ascii="標楷體" w:eastAsia="標楷體" w:hAnsi="標楷體"/>
          <w:color w:val="000000"/>
          <w:sz w:val="28"/>
          <w:szCs w:val="28"/>
        </w:rPr>
      </w:pPr>
      <w:r>
        <w:rPr>
          <w:rFonts w:ascii="標楷體" w:eastAsia="標楷體" w:hAnsi="標楷體"/>
          <w:color w:val="000000"/>
          <w:sz w:val="28"/>
          <w:szCs w:val="28"/>
        </w:rPr>
        <w:t>參訓學員有前項第一款或第二款情形，應停止補助二年；有前項第三款或第四款情形，應停止補助一年。</w:t>
      </w:r>
    </w:p>
    <w:p w14:paraId="208D5D42" w14:textId="77777777" w:rsidR="00FA7E38" w:rsidRDefault="004256AB">
      <w:pPr>
        <w:spacing w:line="460" w:lineRule="exact"/>
        <w:ind w:left="850" w:firstLine="566"/>
        <w:jc w:val="both"/>
        <w:rPr>
          <w:rFonts w:ascii="標楷體" w:eastAsia="標楷體" w:hAnsi="標楷體"/>
          <w:color w:val="000000"/>
          <w:sz w:val="28"/>
          <w:szCs w:val="28"/>
        </w:rPr>
      </w:pPr>
      <w:r>
        <w:rPr>
          <w:rFonts w:ascii="標楷體" w:eastAsia="標楷體" w:hAnsi="標楷體"/>
          <w:color w:val="000000"/>
          <w:sz w:val="28"/>
          <w:szCs w:val="28"/>
        </w:rPr>
        <w:t>參訓學員受補助經費有結餘款者，應按補助比例繳回；有孳息者，亦按補助比例核實繳回。</w:t>
      </w:r>
    </w:p>
    <w:p w14:paraId="6A3F5EA7" w14:textId="77777777" w:rsidR="00FA7E38" w:rsidRDefault="004256AB">
      <w:pPr>
        <w:spacing w:line="460" w:lineRule="exact"/>
        <w:ind w:left="848" w:hanging="848"/>
        <w:jc w:val="both"/>
        <w:rPr>
          <w:rFonts w:ascii="標楷體" w:eastAsia="標楷體" w:hAnsi="標楷體"/>
          <w:color w:val="000000"/>
          <w:sz w:val="28"/>
          <w:szCs w:val="28"/>
        </w:rPr>
      </w:pPr>
      <w:r>
        <w:rPr>
          <w:rFonts w:ascii="標楷體" w:eastAsia="標楷體" w:hAnsi="標楷體"/>
          <w:color w:val="000000"/>
          <w:sz w:val="28"/>
          <w:szCs w:val="28"/>
        </w:rPr>
        <w:t>十六、訓練單位有下列情形之一者，分署應停止其辦理經核定且未開訓之班次：</w:t>
      </w:r>
    </w:p>
    <w:p w14:paraId="1C1F16EB" w14:textId="77777777" w:rsidR="00FA7E38" w:rsidRDefault="004256AB">
      <w:pPr>
        <w:spacing w:line="460" w:lineRule="exact"/>
        <w:ind w:left="1556" w:hanging="848"/>
        <w:jc w:val="both"/>
        <w:rPr>
          <w:rFonts w:ascii="標楷體" w:eastAsia="標楷體" w:hAnsi="標楷體"/>
          <w:color w:val="000000"/>
          <w:sz w:val="28"/>
          <w:szCs w:val="28"/>
        </w:rPr>
      </w:pPr>
      <w:r>
        <w:rPr>
          <w:rFonts w:ascii="標楷體" w:eastAsia="標楷體" w:hAnsi="標楷體"/>
          <w:color w:val="000000"/>
          <w:sz w:val="28"/>
          <w:szCs w:val="28"/>
        </w:rPr>
        <w:t>（一）未依產業人才投資計畫、提升勞工自主學習計畫或作業手冊規定辦理。</w:t>
      </w:r>
    </w:p>
    <w:p w14:paraId="6FBEFE93" w14:textId="77777777" w:rsidR="00FA7E38" w:rsidRDefault="004256AB">
      <w:pPr>
        <w:spacing w:line="460" w:lineRule="exact"/>
        <w:ind w:left="1556" w:hanging="848"/>
        <w:jc w:val="both"/>
        <w:rPr>
          <w:rFonts w:ascii="標楷體" w:eastAsia="標楷體" w:hAnsi="標楷體"/>
          <w:color w:val="000000"/>
          <w:sz w:val="28"/>
          <w:szCs w:val="28"/>
        </w:rPr>
      </w:pPr>
      <w:r>
        <w:rPr>
          <w:rFonts w:ascii="標楷體" w:eastAsia="標楷體" w:hAnsi="標楷體"/>
          <w:color w:val="000000"/>
          <w:sz w:val="28"/>
          <w:szCs w:val="28"/>
        </w:rPr>
        <w:t>（二）未符消防及建築安檢相關法令。</w:t>
      </w:r>
    </w:p>
    <w:p w14:paraId="0D393901" w14:textId="77777777" w:rsidR="00FA7E38" w:rsidRDefault="004256AB">
      <w:pPr>
        <w:spacing w:line="460" w:lineRule="exact"/>
        <w:ind w:left="1556" w:hanging="848"/>
        <w:jc w:val="both"/>
        <w:rPr>
          <w:rFonts w:ascii="標楷體" w:eastAsia="標楷體" w:hAnsi="標楷體"/>
          <w:color w:val="000000"/>
          <w:sz w:val="28"/>
          <w:szCs w:val="28"/>
        </w:rPr>
      </w:pPr>
      <w:r>
        <w:rPr>
          <w:rFonts w:ascii="標楷體" w:eastAsia="標楷體" w:hAnsi="標楷體"/>
          <w:color w:val="000000"/>
          <w:sz w:val="28"/>
          <w:szCs w:val="28"/>
        </w:rPr>
        <w:lastRenderedPageBreak/>
        <w:t>（三）未善盡學員資格查核或管理致有不實情事。</w:t>
      </w:r>
    </w:p>
    <w:p w14:paraId="674C888B" w14:textId="77777777" w:rsidR="00FA7E38" w:rsidRDefault="004256AB">
      <w:pPr>
        <w:spacing w:line="460" w:lineRule="exact"/>
        <w:ind w:left="1556" w:hanging="848"/>
        <w:jc w:val="both"/>
        <w:rPr>
          <w:rFonts w:ascii="標楷體" w:eastAsia="標楷體" w:hAnsi="標楷體"/>
          <w:color w:val="000000"/>
          <w:sz w:val="28"/>
          <w:szCs w:val="28"/>
        </w:rPr>
      </w:pPr>
      <w:r>
        <w:rPr>
          <w:rFonts w:ascii="標楷體" w:eastAsia="標楷體" w:hAnsi="標楷體"/>
          <w:color w:val="000000"/>
          <w:sz w:val="28"/>
          <w:szCs w:val="28"/>
        </w:rPr>
        <w:t>（四）未依核定之訓練計畫施訓，經限期改善，屆期未改善。</w:t>
      </w:r>
    </w:p>
    <w:p w14:paraId="7E1F2AA3" w14:textId="77777777" w:rsidR="00FA7E38" w:rsidRDefault="004256AB">
      <w:pPr>
        <w:spacing w:line="460" w:lineRule="exact"/>
        <w:ind w:left="1556" w:hanging="848"/>
        <w:jc w:val="both"/>
        <w:rPr>
          <w:rFonts w:ascii="標楷體" w:eastAsia="標楷體" w:hAnsi="標楷體"/>
          <w:color w:val="000000"/>
          <w:sz w:val="28"/>
          <w:szCs w:val="28"/>
        </w:rPr>
      </w:pPr>
      <w:r>
        <w:rPr>
          <w:rFonts w:ascii="標楷體" w:eastAsia="標楷體" w:hAnsi="標楷體"/>
          <w:color w:val="000000"/>
          <w:sz w:val="28"/>
          <w:szCs w:val="28"/>
        </w:rPr>
        <w:t>（五）超收或以其他名目增收任何費用。</w:t>
      </w:r>
    </w:p>
    <w:p w14:paraId="0CB3AFDF" w14:textId="77777777" w:rsidR="00FA7E38" w:rsidRDefault="004256AB">
      <w:pPr>
        <w:spacing w:line="460" w:lineRule="exact"/>
        <w:ind w:left="1556" w:hanging="848"/>
        <w:jc w:val="both"/>
        <w:rPr>
          <w:rFonts w:ascii="標楷體" w:eastAsia="標楷體" w:hAnsi="標楷體"/>
          <w:color w:val="000000"/>
          <w:sz w:val="28"/>
          <w:szCs w:val="28"/>
        </w:rPr>
      </w:pPr>
      <w:r>
        <w:rPr>
          <w:rFonts w:ascii="標楷體" w:eastAsia="標楷體" w:hAnsi="標楷體"/>
          <w:color w:val="000000"/>
          <w:sz w:val="28"/>
          <w:szCs w:val="28"/>
        </w:rPr>
        <w:t>（六）未代轉發訓練補助予學員。</w:t>
      </w:r>
    </w:p>
    <w:p w14:paraId="646EACD7" w14:textId="77777777" w:rsidR="00FA7E38" w:rsidRDefault="004256AB">
      <w:pPr>
        <w:spacing w:line="460" w:lineRule="exact"/>
        <w:ind w:left="1556" w:hanging="848"/>
        <w:jc w:val="both"/>
        <w:rPr>
          <w:rFonts w:ascii="標楷體" w:eastAsia="標楷體" w:hAnsi="標楷體"/>
          <w:color w:val="000000"/>
          <w:sz w:val="28"/>
          <w:szCs w:val="28"/>
        </w:rPr>
      </w:pPr>
      <w:r>
        <w:rPr>
          <w:rFonts w:ascii="標楷體" w:eastAsia="標楷體" w:hAnsi="標楷體"/>
          <w:color w:val="000000"/>
          <w:sz w:val="28"/>
          <w:szCs w:val="28"/>
        </w:rPr>
        <w:t>（七）規避、妨礙或拒絕定期或不定期稽核。</w:t>
      </w:r>
    </w:p>
    <w:p w14:paraId="04E9A21B" w14:textId="77777777" w:rsidR="00FA7E38" w:rsidRDefault="004256AB">
      <w:pPr>
        <w:spacing w:line="460" w:lineRule="exact"/>
        <w:ind w:left="1556" w:hanging="848"/>
        <w:jc w:val="both"/>
        <w:rPr>
          <w:rFonts w:ascii="標楷體" w:eastAsia="標楷體" w:hAnsi="標楷體"/>
          <w:color w:val="000000"/>
          <w:sz w:val="28"/>
          <w:szCs w:val="28"/>
        </w:rPr>
      </w:pPr>
      <w:r>
        <w:rPr>
          <w:rFonts w:ascii="標楷體" w:eastAsia="標楷體" w:hAnsi="標楷體"/>
          <w:color w:val="000000"/>
          <w:sz w:val="28"/>
          <w:szCs w:val="28"/>
        </w:rPr>
        <w:t>（八）違反個人資料保護法或智慧財產權相關法令。</w:t>
      </w:r>
    </w:p>
    <w:p w14:paraId="11FC8BCD" w14:textId="77777777" w:rsidR="00FA7E38" w:rsidRDefault="004256AB">
      <w:pPr>
        <w:spacing w:line="460" w:lineRule="exact"/>
        <w:ind w:left="1556" w:hanging="848"/>
        <w:jc w:val="both"/>
        <w:rPr>
          <w:rFonts w:ascii="標楷體" w:eastAsia="標楷體" w:hAnsi="標楷體"/>
          <w:color w:val="000000"/>
          <w:sz w:val="28"/>
          <w:szCs w:val="28"/>
        </w:rPr>
      </w:pPr>
      <w:r>
        <w:rPr>
          <w:rFonts w:ascii="標楷體" w:eastAsia="標楷體" w:hAnsi="標楷體"/>
          <w:color w:val="000000"/>
          <w:sz w:val="28"/>
          <w:szCs w:val="28"/>
        </w:rPr>
        <w:t>（九）招生廣告內容不實。</w:t>
      </w:r>
    </w:p>
    <w:p w14:paraId="208BEE79" w14:textId="77777777" w:rsidR="00FA7E38" w:rsidRDefault="004256AB">
      <w:pPr>
        <w:spacing w:line="460" w:lineRule="exact"/>
        <w:ind w:left="1556" w:hanging="848"/>
        <w:jc w:val="both"/>
        <w:rPr>
          <w:rFonts w:ascii="標楷體" w:eastAsia="標楷體" w:hAnsi="標楷體"/>
          <w:color w:val="000000"/>
          <w:sz w:val="28"/>
          <w:szCs w:val="28"/>
        </w:rPr>
      </w:pPr>
      <w:r>
        <w:rPr>
          <w:rFonts w:ascii="標楷體" w:eastAsia="標楷體" w:hAnsi="標楷體"/>
          <w:color w:val="000000"/>
          <w:sz w:val="28"/>
          <w:szCs w:val="28"/>
        </w:rPr>
        <w:t>（十）未自行辦理核定之訓練班次或代其他單位辦理訓練課程。</w:t>
      </w:r>
    </w:p>
    <w:p w14:paraId="334857DF" w14:textId="77777777" w:rsidR="00FA7E38" w:rsidRDefault="004256AB">
      <w:pPr>
        <w:spacing w:line="460" w:lineRule="exact"/>
        <w:ind w:left="1556" w:hanging="848"/>
        <w:jc w:val="both"/>
        <w:rPr>
          <w:rFonts w:ascii="標楷體" w:eastAsia="標楷體" w:hAnsi="標楷體"/>
          <w:color w:val="000000"/>
          <w:sz w:val="28"/>
          <w:szCs w:val="28"/>
        </w:rPr>
      </w:pPr>
      <w:r>
        <w:rPr>
          <w:rFonts w:ascii="標楷體" w:eastAsia="標楷體" w:hAnsi="標楷體"/>
          <w:color w:val="000000"/>
          <w:sz w:val="28"/>
          <w:szCs w:val="28"/>
        </w:rPr>
        <w:t>（十一）以不實人頭虛列名額申辦。</w:t>
      </w:r>
    </w:p>
    <w:p w14:paraId="795FDD86" w14:textId="77777777" w:rsidR="00FA7E38" w:rsidRDefault="004256AB">
      <w:pPr>
        <w:spacing w:line="460" w:lineRule="exact"/>
        <w:ind w:left="1842" w:hanging="1134"/>
        <w:jc w:val="both"/>
        <w:rPr>
          <w:rFonts w:ascii="標楷體" w:eastAsia="標楷體" w:hAnsi="標楷體"/>
          <w:color w:val="000000"/>
          <w:sz w:val="28"/>
          <w:szCs w:val="28"/>
        </w:rPr>
      </w:pPr>
      <w:r>
        <w:rPr>
          <w:rFonts w:ascii="標楷體" w:eastAsia="標楷體" w:hAnsi="標楷體"/>
          <w:color w:val="000000"/>
          <w:sz w:val="28"/>
          <w:szCs w:val="28"/>
        </w:rPr>
        <w:t>（十二）未依產業人才投資計畫或提升勞工自主學習計畫規定退還學員繳交之訓練費用。</w:t>
      </w:r>
    </w:p>
    <w:p w14:paraId="6DC263E0" w14:textId="77777777" w:rsidR="00FA7E38" w:rsidRDefault="004256AB">
      <w:pPr>
        <w:spacing w:line="460" w:lineRule="exact"/>
        <w:ind w:left="1842" w:hanging="1134"/>
        <w:jc w:val="both"/>
        <w:rPr>
          <w:rFonts w:ascii="標楷體" w:eastAsia="標楷體" w:hAnsi="標楷體"/>
          <w:color w:val="000000"/>
          <w:sz w:val="28"/>
          <w:szCs w:val="28"/>
        </w:rPr>
      </w:pPr>
      <w:bookmarkStart w:id="0" w:name="_Hlk85206820"/>
      <w:r>
        <w:rPr>
          <w:rFonts w:ascii="標楷體" w:eastAsia="標楷體" w:hAnsi="標楷體"/>
          <w:color w:val="000000"/>
          <w:sz w:val="28"/>
          <w:szCs w:val="28"/>
        </w:rPr>
        <w:t>（十三）提供不實資料或偽造文書，或要求學員配合辦理不實資料。</w:t>
      </w:r>
    </w:p>
    <w:bookmarkEnd w:id="0"/>
    <w:p w14:paraId="557E6E80" w14:textId="77777777" w:rsidR="00FA7E38" w:rsidRDefault="004256AB">
      <w:pPr>
        <w:spacing w:line="460" w:lineRule="exact"/>
        <w:ind w:left="1842" w:hanging="1134"/>
        <w:jc w:val="both"/>
        <w:rPr>
          <w:rFonts w:ascii="標楷體" w:eastAsia="標楷體" w:hAnsi="標楷體"/>
          <w:color w:val="000000"/>
          <w:sz w:val="28"/>
          <w:szCs w:val="28"/>
        </w:rPr>
      </w:pPr>
      <w:r>
        <w:rPr>
          <w:rFonts w:ascii="標楷體" w:eastAsia="標楷體" w:hAnsi="標楷體"/>
          <w:color w:val="000000"/>
          <w:sz w:val="28"/>
          <w:szCs w:val="28"/>
        </w:rPr>
        <w:t>（十四）因故意或過失致學員於訓練期間</w:t>
      </w:r>
      <w:r>
        <w:rPr>
          <w:rFonts w:ascii="標楷體" w:eastAsia="標楷體" w:hAnsi="標楷體"/>
          <w:color w:val="000000"/>
          <w:sz w:val="28"/>
          <w:szCs w:val="28"/>
        </w:rPr>
        <w:t>發生傷病，且情節重大。</w:t>
      </w:r>
    </w:p>
    <w:p w14:paraId="6E621484" w14:textId="77777777" w:rsidR="00FA7E38" w:rsidRDefault="004256AB">
      <w:pPr>
        <w:spacing w:line="460" w:lineRule="exact"/>
        <w:ind w:left="850" w:firstLine="566"/>
        <w:jc w:val="both"/>
        <w:rPr>
          <w:rFonts w:ascii="標楷體" w:eastAsia="標楷體" w:hAnsi="標楷體"/>
          <w:color w:val="000000"/>
          <w:sz w:val="28"/>
          <w:szCs w:val="28"/>
        </w:rPr>
      </w:pPr>
      <w:r>
        <w:rPr>
          <w:rFonts w:ascii="標楷體" w:eastAsia="標楷體" w:hAnsi="標楷體"/>
          <w:color w:val="000000"/>
          <w:sz w:val="28"/>
          <w:szCs w:val="28"/>
        </w:rPr>
        <w:t>訓練單位有前項情形者，依下列各款規定期間，應停止其申請及辦理產業人才投資計畫或提升勞工自主學習計畫：</w:t>
      </w:r>
    </w:p>
    <w:p w14:paraId="43B9FAFF" w14:textId="77777777" w:rsidR="00FA7E38" w:rsidRDefault="004256AB">
      <w:pPr>
        <w:spacing w:line="460" w:lineRule="exact"/>
        <w:ind w:left="1556" w:hanging="848"/>
        <w:jc w:val="both"/>
        <w:rPr>
          <w:rFonts w:ascii="標楷體" w:eastAsia="標楷體" w:hAnsi="標楷體"/>
          <w:color w:val="000000"/>
          <w:sz w:val="28"/>
          <w:szCs w:val="28"/>
        </w:rPr>
      </w:pPr>
      <w:r>
        <w:rPr>
          <w:rFonts w:ascii="標楷體" w:eastAsia="標楷體" w:hAnsi="標楷體"/>
          <w:color w:val="000000"/>
          <w:sz w:val="28"/>
          <w:szCs w:val="28"/>
        </w:rPr>
        <w:t>（一）有前項第一款至第四款情形之一，且於分署轄區已無未開訓之班次可停止辦理：一年。</w:t>
      </w:r>
    </w:p>
    <w:p w14:paraId="50DEE9F8" w14:textId="77777777" w:rsidR="00FA7E38" w:rsidRDefault="004256AB">
      <w:pPr>
        <w:spacing w:line="460" w:lineRule="exact"/>
        <w:ind w:left="1556" w:hanging="848"/>
        <w:jc w:val="both"/>
        <w:rPr>
          <w:rFonts w:ascii="標楷體" w:eastAsia="標楷體" w:hAnsi="標楷體"/>
          <w:color w:val="000000"/>
          <w:sz w:val="28"/>
          <w:szCs w:val="28"/>
        </w:rPr>
      </w:pPr>
      <w:r>
        <w:rPr>
          <w:rFonts w:ascii="標楷體" w:eastAsia="標楷體" w:hAnsi="標楷體"/>
          <w:color w:val="000000"/>
          <w:sz w:val="28"/>
          <w:szCs w:val="28"/>
        </w:rPr>
        <w:t>（二）有前項第五款至第九款情形之一：一年。</w:t>
      </w:r>
    </w:p>
    <w:p w14:paraId="12C2A710" w14:textId="77777777" w:rsidR="00FA7E38" w:rsidRDefault="004256AB">
      <w:pPr>
        <w:spacing w:line="460" w:lineRule="exact"/>
        <w:ind w:left="1556" w:hanging="848"/>
        <w:jc w:val="both"/>
        <w:rPr>
          <w:rFonts w:ascii="標楷體" w:eastAsia="標楷體" w:hAnsi="標楷體"/>
          <w:color w:val="000000"/>
          <w:sz w:val="28"/>
          <w:szCs w:val="28"/>
        </w:rPr>
      </w:pPr>
      <w:r>
        <w:rPr>
          <w:rFonts w:ascii="標楷體" w:eastAsia="標楷體" w:hAnsi="標楷體"/>
          <w:color w:val="000000"/>
          <w:sz w:val="28"/>
          <w:szCs w:val="28"/>
        </w:rPr>
        <w:t>（三）有前項第十款至第十四款情形之一：二年。</w:t>
      </w:r>
    </w:p>
    <w:p w14:paraId="508FCDBB" w14:textId="77777777" w:rsidR="00FA7E38" w:rsidRDefault="004256AB">
      <w:pPr>
        <w:pStyle w:val="Standard"/>
        <w:spacing w:line="460" w:lineRule="exact"/>
        <w:ind w:left="848" w:hanging="848"/>
      </w:pPr>
      <w:r>
        <w:rPr>
          <w:rFonts w:ascii="標楷體" w:eastAsia="標楷體" w:hAnsi="標楷體" w:cs="Times New Roman"/>
          <w:color w:val="000000"/>
          <w:sz w:val="28"/>
          <w:szCs w:val="28"/>
        </w:rPr>
        <w:t>十七、訓練單位有下列情事之一者，分署應停止其辦理經核定且未開訓之班次：</w:t>
      </w:r>
    </w:p>
    <w:p w14:paraId="37D44C43" w14:textId="77777777" w:rsidR="00FA7E38" w:rsidRDefault="004256AB">
      <w:pPr>
        <w:pStyle w:val="Standard"/>
        <w:spacing w:line="460" w:lineRule="exact"/>
        <w:ind w:left="1560" w:hanging="852"/>
        <w:jc w:val="both"/>
      </w:pPr>
      <w:r>
        <w:rPr>
          <w:rFonts w:ascii="標楷體" w:eastAsia="標楷體" w:hAnsi="標楷體" w:cs="Times New Roman"/>
          <w:color w:val="000000"/>
          <w:sz w:val="28"/>
          <w:szCs w:val="28"/>
        </w:rPr>
        <w:t>（一）以同一訓練計畫重複向分署及其他單位申請經費補助。</w:t>
      </w:r>
    </w:p>
    <w:p w14:paraId="667E6B32" w14:textId="77777777" w:rsidR="00FA7E38" w:rsidRDefault="004256AB">
      <w:pPr>
        <w:pStyle w:val="Standard"/>
        <w:spacing w:line="460" w:lineRule="exact"/>
        <w:ind w:left="1560" w:hanging="852"/>
        <w:jc w:val="both"/>
      </w:pPr>
      <w:r>
        <w:rPr>
          <w:rFonts w:ascii="標楷體" w:eastAsia="標楷體" w:hAnsi="標楷體" w:cs="Times New Roman"/>
          <w:color w:val="000000"/>
          <w:sz w:val="28"/>
          <w:szCs w:val="28"/>
        </w:rPr>
        <w:t>（二）未留存訓練班次之支用單據並妥善保存十年，且遇有提前銷毀或毀損、滅失等情事時，未敘明原因及處理情形，函報分署同意。</w:t>
      </w:r>
    </w:p>
    <w:p w14:paraId="1AE35A99" w14:textId="77777777" w:rsidR="00FA7E38" w:rsidRDefault="004256AB">
      <w:pPr>
        <w:pStyle w:val="Standard"/>
        <w:spacing w:line="460" w:lineRule="exact"/>
        <w:ind w:left="1560" w:hanging="852"/>
        <w:jc w:val="both"/>
      </w:pPr>
      <w:r>
        <w:rPr>
          <w:rFonts w:ascii="標楷體" w:eastAsia="標楷體" w:hAnsi="標楷體" w:cs="Times New Roman"/>
          <w:color w:val="000000"/>
          <w:sz w:val="28"/>
          <w:szCs w:val="28"/>
        </w:rPr>
        <w:t>（三）訓練班次之經費支出未符合作業手冊所定訓練費用支用標準，且未於訓練班次結束後三十日內主動將差額繳回分署。</w:t>
      </w:r>
    </w:p>
    <w:p w14:paraId="1F17559C" w14:textId="77777777" w:rsidR="00FA7E38" w:rsidRDefault="004256AB">
      <w:pPr>
        <w:pStyle w:val="Standard"/>
        <w:spacing w:line="460" w:lineRule="exact"/>
        <w:ind w:left="1560" w:hanging="852"/>
        <w:jc w:val="both"/>
      </w:pPr>
      <w:r>
        <w:rPr>
          <w:rFonts w:ascii="標楷體" w:eastAsia="標楷體" w:hAnsi="標楷體" w:cs="Times New Roman"/>
          <w:color w:val="000000"/>
          <w:sz w:val="28"/>
          <w:szCs w:val="28"/>
        </w:rPr>
        <w:t>（四）訓練班次之實際支出總額，與實際收取之訓練費用總額有差額，且未於訓練班次結束後三十日內主動將差額繳回分</w:t>
      </w:r>
      <w:r>
        <w:rPr>
          <w:rFonts w:ascii="標楷體" w:eastAsia="標楷體" w:hAnsi="標楷體" w:cs="Times New Roman"/>
          <w:color w:val="000000"/>
          <w:sz w:val="28"/>
          <w:szCs w:val="28"/>
        </w:rPr>
        <w:lastRenderedPageBreak/>
        <w:t>署。</w:t>
      </w:r>
    </w:p>
    <w:p w14:paraId="5D3BF3B9" w14:textId="77777777" w:rsidR="00FA7E38" w:rsidRDefault="004256AB">
      <w:pPr>
        <w:pStyle w:val="Standard"/>
        <w:spacing w:line="460" w:lineRule="exact"/>
        <w:ind w:left="851" w:firstLine="566"/>
        <w:jc w:val="both"/>
      </w:pPr>
      <w:r>
        <w:rPr>
          <w:rFonts w:ascii="標楷體" w:eastAsia="標楷體" w:hAnsi="標楷體" w:cs="Times New Roman"/>
          <w:color w:val="000000"/>
          <w:sz w:val="28"/>
          <w:szCs w:val="28"/>
        </w:rPr>
        <w:t>訓練單位有前項各款情形者，分署應停止其二年內申請及辦理產業人才投資計畫或提升勞工自主學習計畫；有第三款或第四款情形者，分署應以書面行政處分令訓練單位限期繳回差額。</w:t>
      </w:r>
    </w:p>
    <w:p w14:paraId="6001E6EF" w14:textId="77777777" w:rsidR="00FA7E38" w:rsidRDefault="004256AB">
      <w:pPr>
        <w:pStyle w:val="Standard"/>
        <w:spacing w:line="460" w:lineRule="exact"/>
        <w:ind w:left="851" w:firstLine="566"/>
        <w:jc w:val="both"/>
      </w:pPr>
      <w:r>
        <w:rPr>
          <w:rFonts w:ascii="標楷體" w:eastAsia="標楷體" w:hAnsi="標楷體" w:cs="Times New Roman"/>
          <w:color w:val="000000"/>
          <w:sz w:val="28"/>
          <w:szCs w:val="28"/>
        </w:rPr>
        <w:t>分署必</w:t>
      </w:r>
      <w:r>
        <w:rPr>
          <w:rFonts w:ascii="標楷體" w:eastAsia="標楷體" w:hAnsi="標楷體" w:cs="Times New Roman"/>
          <w:color w:val="000000"/>
          <w:sz w:val="28"/>
          <w:szCs w:val="28"/>
        </w:rPr>
        <w:t>要時得派員抽查。</w:t>
      </w:r>
    </w:p>
    <w:p w14:paraId="440539CA" w14:textId="77777777" w:rsidR="00FA7E38" w:rsidRDefault="004256AB">
      <w:pPr>
        <w:spacing w:line="460" w:lineRule="exact"/>
        <w:ind w:left="848" w:hanging="848"/>
        <w:jc w:val="both"/>
      </w:pPr>
      <w:r>
        <w:rPr>
          <w:rFonts w:ascii="標楷體" w:eastAsia="標楷體" w:hAnsi="標楷體"/>
          <w:color w:val="000000"/>
          <w:sz w:val="28"/>
          <w:szCs w:val="28"/>
        </w:rPr>
        <w:t>十八、本要點補助經費由就業保險基金或就業安定基金等相關預算項下支應。</w:t>
      </w:r>
    </w:p>
    <w:sectPr w:rsidR="00FA7E38">
      <w:footerReference w:type="default" r:id="rId6"/>
      <w:pgSz w:w="11906" w:h="16838"/>
      <w:pgMar w:top="1418" w:right="1418" w:bottom="1418" w:left="1701" w:header="851" w:footer="992" w:gutter="0"/>
      <w:cols w:space="720"/>
      <w:docGrid w:type="lines" w:linePitch="5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82DFD" w14:textId="77777777" w:rsidR="00000000" w:rsidRDefault="004256AB">
      <w:r>
        <w:separator/>
      </w:r>
    </w:p>
  </w:endnote>
  <w:endnote w:type="continuationSeparator" w:id="0">
    <w:p w14:paraId="7FC578DA" w14:textId="77777777" w:rsidR="00000000" w:rsidRDefault="00425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
    <w:charset w:val="00"/>
    <w:family w:val="auto"/>
    <w:pitch w:val="variable"/>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F157E" w14:textId="77777777" w:rsidR="00EC5759" w:rsidRDefault="004256AB">
    <w:pPr>
      <w:pStyle w:val="a4"/>
      <w:jc w:val="center"/>
    </w:pPr>
    <w:r>
      <w:rPr>
        <w:lang w:val="zh-TW"/>
      </w:rPr>
      <w:fldChar w:fldCharType="begin"/>
    </w:r>
    <w:r>
      <w:rPr>
        <w:lang w:val="zh-TW"/>
      </w:rPr>
      <w:instrText xml:space="preserve"> PAGE </w:instrText>
    </w:r>
    <w:r>
      <w:rPr>
        <w:lang w:val="zh-TW"/>
      </w:rPr>
      <w:fldChar w:fldCharType="separate"/>
    </w:r>
    <w:r>
      <w:rPr>
        <w:lang w:val="zh-TW"/>
      </w:rPr>
      <w:t>4</w:t>
    </w:r>
    <w:r>
      <w:rPr>
        <w:lang w:val="zh-TW"/>
      </w:rPr>
      <w:fldChar w:fldCharType="end"/>
    </w:r>
  </w:p>
  <w:p w14:paraId="0C087C03" w14:textId="77777777" w:rsidR="00EC5759" w:rsidRDefault="004256A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6C17E" w14:textId="77777777" w:rsidR="00000000" w:rsidRDefault="004256AB">
      <w:r>
        <w:rPr>
          <w:color w:val="000000"/>
        </w:rPr>
        <w:separator/>
      </w:r>
    </w:p>
  </w:footnote>
  <w:footnote w:type="continuationSeparator" w:id="0">
    <w:p w14:paraId="1C22D9F7" w14:textId="77777777" w:rsidR="00000000" w:rsidRDefault="004256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FA7E38"/>
    <w:rsid w:val="004256AB"/>
    <w:rsid w:val="00FA7E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B957C"/>
  <w15:docId w15:val="{B52066DD-285F-4102-8EA7-2A6B92D5B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spacing w:after="120"/>
      <w:ind w:left="480"/>
    </w:pPr>
    <w:rPr>
      <w:sz w:val="16"/>
      <w:szCs w:val="16"/>
    </w:rPr>
  </w:style>
  <w:style w:type="paragraph" w:styleId="a3">
    <w:name w:val="Body Text"/>
    <w:basedOn w:val="a"/>
    <w:pPr>
      <w:spacing w:after="120"/>
    </w:pPr>
    <w:rPr>
      <w:szCs w:val="20"/>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a6">
    <w:name w:val="Balloon Text"/>
    <w:basedOn w:val="a"/>
    <w:rPr>
      <w:rFonts w:ascii="Arial" w:hAnsi="Arial"/>
      <w:sz w:val="18"/>
      <w:szCs w:val="18"/>
    </w:rPr>
  </w:style>
  <w:style w:type="paragraph" w:styleId="a7">
    <w:name w:val="header"/>
    <w:basedOn w:val="a"/>
    <w:pPr>
      <w:tabs>
        <w:tab w:val="center" w:pos="4153"/>
        <w:tab w:val="right" w:pos="8306"/>
      </w:tabs>
      <w:snapToGrid w:val="0"/>
    </w:pPr>
    <w:rPr>
      <w:sz w:val="20"/>
      <w:szCs w:val="20"/>
    </w:rPr>
  </w:style>
  <w:style w:type="character" w:customStyle="1" w:styleId="a8">
    <w:name w:val="頁首 字元"/>
    <w:rPr>
      <w:kern w:val="3"/>
    </w:rPr>
  </w:style>
  <w:style w:type="paragraph" w:customStyle="1" w:styleId="045-2">
    <w:name w:val="045-2"/>
    <w:basedOn w:val="a"/>
    <w:pPr>
      <w:widowControl/>
      <w:spacing w:before="100" w:after="100"/>
    </w:pPr>
    <w:rPr>
      <w:rFonts w:ascii="新細明體" w:hAnsi="新細明體" w:cs="新細明體"/>
      <w:kern w:val="0"/>
      <w:lang w:bidi="hi-IN"/>
    </w:rPr>
  </w:style>
  <w:style w:type="paragraph" w:customStyle="1" w:styleId="021">
    <w:name w:val="021"/>
    <w:basedOn w:val="a"/>
    <w:pPr>
      <w:widowControl/>
      <w:spacing w:before="100" w:after="100"/>
    </w:pPr>
    <w:rPr>
      <w:rFonts w:ascii="新細明體" w:hAnsi="新細明體" w:cs="新細明體"/>
      <w:kern w:val="0"/>
      <w:lang w:bidi="hi-IN"/>
    </w:rPr>
  </w:style>
  <w:style w:type="character" w:styleId="a9">
    <w:name w:val="annotation reference"/>
    <w:rPr>
      <w:sz w:val="18"/>
      <w:szCs w:val="18"/>
    </w:rPr>
  </w:style>
  <w:style w:type="paragraph" w:styleId="aa">
    <w:name w:val="annotation text"/>
    <w:basedOn w:val="a"/>
  </w:style>
  <w:style w:type="character" w:customStyle="1" w:styleId="ab">
    <w:name w:val="註解文字 字元"/>
    <w:rPr>
      <w:kern w:val="3"/>
      <w:sz w:val="24"/>
      <w:szCs w:val="24"/>
    </w:rPr>
  </w:style>
  <w:style w:type="paragraph" w:styleId="ac">
    <w:name w:val="annotation subject"/>
    <w:basedOn w:val="aa"/>
    <w:next w:val="aa"/>
    <w:rPr>
      <w:b/>
      <w:bCs/>
    </w:rPr>
  </w:style>
  <w:style w:type="character" w:customStyle="1" w:styleId="ad">
    <w:name w:val="註解主旨 字元"/>
    <w:rPr>
      <w:b/>
      <w:bCs/>
      <w:kern w:val="3"/>
      <w:sz w:val="24"/>
      <w:szCs w:val="24"/>
    </w:rPr>
  </w:style>
  <w:style w:type="character" w:customStyle="1" w:styleId="ae">
    <w:name w:val="頁尾 字元"/>
    <w:rPr>
      <w:kern w:val="3"/>
    </w:rPr>
  </w:style>
  <w:style w:type="paragraph" w:customStyle="1" w:styleId="Standard">
    <w:name w:val="Standard"/>
    <w:pPr>
      <w:widowControl w:val="0"/>
      <w:suppressAutoHyphens/>
    </w:pPr>
    <w:rPr>
      <w:rFonts w:ascii="Calibri" w:hAnsi="Calibri" w:cs="F"/>
      <w:kern w:val="3"/>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422</Words>
  <Characters>2412</Characters>
  <Application>Microsoft Office Word</Application>
  <DocSecurity>0</DocSecurity>
  <Lines>20</Lines>
  <Paragraphs>5</Paragraphs>
  <ScaleCrop>false</ScaleCrop>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勞動力發展業務公益信託許可及監督辦法草案總說明</dc:title>
  <dc:subject/>
  <dc:creator>秀華</dc:creator>
  <cp:lastModifiedBy>陳識淵</cp:lastModifiedBy>
  <cp:revision>2</cp:revision>
  <cp:lastPrinted>2021-07-09T01:13:00Z</cp:lastPrinted>
  <dcterms:created xsi:type="dcterms:W3CDTF">2022-10-21T08:42:00Z</dcterms:created>
  <dcterms:modified xsi:type="dcterms:W3CDTF">2022-10-21T08:42:00Z</dcterms:modified>
</cp:coreProperties>
</file>