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80" w:rsidRPr="005C0780" w:rsidRDefault="005C0780" w:rsidP="005C0780">
      <w:pPr>
        <w:widowControl/>
        <w:shd w:val="clear" w:color="auto" w:fill="FFFFFF"/>
        <w:spacing w:line="450" w:lineRule="atLeast"/>
        <w:outlineLvl w:val="2"/>
        <w:rPr>
          <w:rFonts w:ascii="inherit" w:eastAsia="微軟正黑體" w:hAnsi="inherit" w:cs="新細明體"/>
          <w:caps/>
          <w:color w:val="231815"/>
          <w:kern w:val="0"/>
          <w:sz w:val="41"/>
          <w:szCs w:val="41"/>
        </w:rPr>
      </w:pPr>
      <w:proofErr w:type="gramStart"/>
      <w:r w:rsidRPr="005C0780">
        <w:rPr>
          <w:rFonts w:ascii="inherit" w:eastAsia="微軟正黑體" w:hAnsi="inherit" w:cs="新細明體"/>
          <w:caps/>
          <w:color w:val="231815"/>
          <w:kern w:val="0"/>
          <w:sz w:val="41"/>
          <w:szCs w:val="41"/>
        </w:rPr>
        <w:t>農糧類專案</w:t>
      </w:r>
      <w:proofErr w:type="gramEnd"/>
      <w:r w:rsidRPr="005C0780">
        <w:rPr>
          <w:rFonts w:ascii="inherit" w:eastAsia="微軟正黑體" w:hAnsi="inherit" w:cs="新細明體"/>
          <w:caps/>
          <w:color w:val="231815"/>
          <w:kern w:val="0"/>
          <w:sz w:val="41"/>
          <w:szCs w:val="41"/>
        </w:rPr>
        <w:t>輔導青年農民申請設施</w:t>
      </w:r>
      <w:r w:rsidRPr="005C0780">
        <w:rPr>
          <w:rFonts w:ascii="inherit" w:eastAsia="微軟正黑體" w:hAnsi="inherit" w:cs="新細明體"/>
          <w:caps/>
          <w:color w:val="231815"/>
          <w:kern w:val="0"/>
          <w:sz w:val="41"/>
          <w:szCs w:val="41"/>
        </w:rPr>
        <w:t>(</w:t>
      </w:r>
      <w:r w:rsidRPr="005C0780">
        <w:rPr>
          <w:rFonts w:ascii="inherit" w:eastAsia="微軟正黑體" w:hAnsi="inherit" w:cs="新細明體"/>
          <w:caps/>
          <w:color w:val="231815"/>
          <w:kern w:val="0"/>
          <w:sz w:val="41"/>
          <w:szCs w:val="41"/>
        </w:rPr>
        <w:t>備</w:t>
      </w:r>
      <w:r w:rsidRPr="005C0780">
        <w:rPr>
          <w:rFonts w:ascii="inherit" w:eastAsia="微軟正黑體" w:hAnsi="inherit" w:cs="新細明體"/>
          <w:caps/>
          <w:color w:val="231815"/>
          <w:kern w:val="0"/>
          <w:sz w:val="41"/>
          <w:szCs w:val="41"/>
        </w:rPr>
        <w:t>)</w:t>
      </w:r>
      <w:r w:rsidRPr="005C0780">
        <w:rPr>
          <w:rFonts w:ascii="inherit" w:eastAsia="微軟正黑體" w:hAnsi="inherit" w:cs="新細明體"/>
          <w:caps/>
          <w:color w:val="231815"/>
          <w:kern w:val="0"/>
          <w:sz w:val="41"/>
          <w:szCs w:val="41"/>
        </w:rPr>
        <w:t>補助作業程序</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hint="eastAsia"/>
          <w:kern w:val="0"/>
          <w:szCs w:val="24"/>
        </w:rPr>
      </w:pPr>
      <w:r w:rsidRPr="005C0780">
        <w:rPr>
          <w:rFonts w:ascii="新細明體" w:eastAsia="新細明體" w:hAnsi="新細明體" w:cs="新細明體"/>
          <w:kern w:val="0"/>
          <w:szCs w:val="24"/>
        </w:rPr>
        <w:t>中華民國103年1月6日農</w:t>
      </w:r>
      <w:proofErr w:type="gramStart"/>
      <w:r w:rsidRPr="005C0780">
        <w:rPr>
          <w:rFonts w:ascii="新細明體" w:eastAsia="新細明體" w:hAnsi="新細明體" w:cs="新細明體"/>
          <w:kern w:val="0"/>
          <w:szCs w:val="24"/>
        </w:rPr>
        <w:t>糧企字第1021046225號函訂</w:t>
      </w:r>
      <w:proofErr w:type="gramEnd"/>
      <w:r w:rsidRPr="005C0780">
        <w:rPr>
          <w:rFonts w:ascii="新細明體" w:eastAsia="新細明體" w:hAnsi="新細明體" w:cs="新細明體"/>
          <w:kern w:val="0"/>
          <w:szCs w:val="24"/>
        </w:rPr>
        <w:t>定</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中華民國103年8月6日農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第1031060530號函修正</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中華民國104年8月12日農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第1041060641號函修正</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中華民國104年12月28日農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第1041061153號函修正</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中華民國105年5月2日農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第1051060391號函修正</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中華民國105年10月5日農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第1051061095號函修正</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中華民國105年12月28日農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第1051061537號函修正</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中華民國106年1月18日農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第1061060068號函修正</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中華民國106年3月30日農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第1061060314號函修正</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中華民國107年5月9日農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第1071060386號函修正</w:t>
      </w:r>
    </w:p>
    <w:p w:rsidR="005C0780" w:rsidRP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中華民國108年2月23日農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第1081060087號函修正</w:t>
      </w:r>
    </w:p>
    <w:p w:rsidR="005C0780" w:rsidRDefault="005C0780" w:rsidP="005C0780">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中華民國111年6月6日農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第1111060924號函修正</w:t>
      </w:r>
    </w:p>
    <w:p w:rsidR="002534BD" w:rsidRPr="005C0780" w:rsidRDefault="002534BD" w:rsidP="002534BD">
      <w:pPr>
        <w:widowControl/>
        <w:numPr>
          <w:ilvl w:val="0"/>
          <w:numId w:val="2"/>
        </w:numPr>
        <w:spacing w:before="100" w:beforeAutospacing="1" w:after="225" w:line="360" w:lineRule="atLeast"/>
        <w:rPr>
          <w:rFonts w:ascii="新細明體" w:eastAsia="新細明體" w:hAnsi="新細明體" w:cs="新細明體"/>
          <w:kern w:val="0"/>
          <w:szCs w:val="24"/>
        </w:rPr>
      </w:pPr>
      <w:r w:rsidRPr="005C0780">
        <w:rPr>
          <w:rFonts w:ascii="新細明體" w:eastAsia="新細明體" w:hAnsi="新細明體" w:cs="新細明體"/>
          <w:kern w:val="0"/>
          <w:szCs w:val="24"/>
        </w:rPr>
        <w:t>中華民國111年</w:t>
      </w:r>
      <w:r>
        <w:rPr>
          <w:rFonts w:ascii="新細明體" w:eastAsia="新細明體" w:hAnsi="新細明體" w:cs="新細明體"/>
          <w:kern w:val="0"/>
          <w:szCs w:val="24"/>
        </w:rPr>
        <w:t>10</w:t>
      </w:r>
      <w:r w:rsidRPr="005C0780">
        <w:rPr>
          <w:rFonts w:ascii="新細明體" w:eastAsia="新細明體" w:hAnsi="新細明體" w:cs="新細明體"/>
          <w:kern w:val="0"/>
          <w:szCs w:val="24"/>
        </w:rPr>
        <w:t>月</w:t>
      </w:r>
      <w:r>
        <w:rPr>
          <w:rFonts w:ascii="新細明體" w:eastAsia="新細明體" w:hAnsi="新細明體" w:cs="新細明體"/>
          <w:kern w:val="0"/>
          <w:szCs w:val="24"/>
        </w:rPr>
        <w:t>28</w:t>
      </w:r>
      <w:r w:rsidRPr="005C0780">
        <w:rPr>
          <w:rFonts w:ascii="新細明體" w:eastAsia="新細明體" w:hAnsi="新細明體" w:cs="新細明體"/>
          <w:kern w:val="0"/>
          <w:szCs w:val="24"/>
        </w:rPr>
        <w:t>日農</w:t>
      </w:r>
      <w:proofErr w:type="gramStart"/>
      <w:r w:rsidRPr="005C0780">
        <w:rPr>
          <w:rFonts w:ascii="新細明體" w:eastAsia="新細明體" w:hAnsi="新細明體" w:cs="新細明體"/>
          <w:kern w:val="0"/>
          <w:szCs w:val="24"/>
        </w:rPr>
        <w:t>糧企字</w:t>
      </w:r>
      <w:proofErr w:type="gramEnd"/>
      <w:r w:rsidRPr="005C0780">
        <w:rPr>
          <w:rFonts w:ascii="新細明體" w:eastAsia="新細明體" w:hAnsi="新細明體" w:cs="新細明體"/>
          <w:kern w:val="0"/>
          <w:szCs w:val="24"/>
        </w:rPr>
        <w:t>第</w:t>
      </w:r>
      <w:r w:rsidRPr="002534BD">
        <w:rPr>
          <w:rFonts w:asciiTheme="minorEastAsia" w:hAnsiTheme="minorEastAsia" w:cs="TimesNewRomanPSMT"/>
          <w:kern w:val="0"/>
          <w:szCs w:val="24"/>
        </w:rPr>
        <w:t>1111061834</w:t>
      </w:r>
      <w:r w:rsidRPr="005C0780">
        <w:rPr>
          <w:rFonts w:ascii="新細明體" w:eastAsia="新細明體" w:hAnsi="新細明體" w:cs="新細明體"/>
          <w:kern w:val="0"/>
          <w:szCs w:val="24"/>
        </w:rPr>
        <w:t>號函修正</w:t>
      </w:r>
    </w:p>
    <w:p w:rsidR="005C0780" w:rsidRPr="005C0780" w:rsidRDefault="005C0780" w:rsidP="005C0780">
      <w:pPr>
        <w:widowControl/>
        <w:spacing w:after="3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一、行政院農業委員會(以下簡稱農委會)</w:t>
      </w:r>
      <w:proofErr w:type="gramStart"/>
      <w:r w:rsidRPr="005C0780">
        <w:rPr>
          <w:rFonts w:ascii="新細明體" w:eastAsia="新細明體" w:hAnsi="新細明體" w:cs="新細明體"/>
          <w:color w:val="333333"/>
          <w:kern w:val="0"/>
          <w:szCs w:val="24"/>
        </w:rPr>
        <w:t>農糧署</w:t>
      </w:r>
      <w:proofErr w:type="gramEnd"/>
      <w:r w:rsidRPr="005C0780">
        <w:rPr>
          <w:rFonts w:ascii="新細明體" w:eastAsia="新細明體" w:hAnsi="新細明體" w:cs="新細明體"/>
          <w:color w:val="333333"/>
          <w:kern w:val="0"/>
          <w:szCs w:val="24"/>
        </w:rPr>
        <w:t>(以下</w:t>
      </w:r>
      <w:proofErr w:type="gramStart"/>
      <w:r w:rsidRPr="005C0780">
        <w:rPr>
          <w:rFonts w:ascii="新細明體" w:eastAsia="新細明體" w:hAnsi="新細明體" w:cs="新細明體"/>
          <w:color w:val="333333"/>
          <w:kern w:val="0"/>
          <w:szCs w:val="24"/>
        </w:rPr>
        <w:t>簡稱本署</w:t>
      </w:r>
      <w:proofErr w:type="gramEnd"/>
      <w:r w:rsidRPr="005C0780">
        <w:rPr>
          <w:rFonts w:ascii="新細明體" w:eastAsia="新細明體" w:hAnsi="新細明體" w:cs="新細明體"/>
          <w:color w:val="333333"/>
          <w:kern w:val="0"/>
          <w:szCs w:val="24"/>
        </w:rPr>
        <w:t>)為配合推動「百大青農輔導計畫」，依據百大青年農民之經營發展需求，提供設施(備)相關補助，</w:t>
      </w:r>
      <w:proofErr w:type="gramStart"/>
      <w:r w:rsidRPr="005C0780">
        <w:rPr>
          <w:rFonts w:ascii="新細明體" w:eastAsia="新細明體" w:hAnsi="新細明體" w:cs="新細明體"/>
          <w:color w:val="333333"/>
          <w:kern w:val="0"/>
          <w:szCs w:val="24"/>
        </w:rPr>
        <w:t>俾</w:t>
      </w:r>
      <w:proofErr w:type="gramEnd"/>
      <w:r w:rsidRPr="005C0780">
        <w:rPr>
          <w:rFonts w:ascii="新細明體" w:eastAsia="新細明體" w:hAnsi="新細明體" w:cs="新細明體"/>
          <w:color w:val="333333"/>
          <w:kern w:val="0"/>
          <w:szCs w:val="24"/>
        </w:rPr>
        <w:t>提昇其經營成效，特訂定本作業程序。</w:t>
      </w:r>
      <w:r w:rsidRPr="005C0780">
        <w:rPr>
          <w:rFonts w:ascii="新細明體" w:eastAsia="新細明體" w:hAnsi="新細明體" w:cs="新細明體"/>
          <w:color w:val="333333"/>
          <w:kern w:val="0"/>
          <w:szCs w:val="24"/>
        </w:rPr>
        <w:br/>
      </w:r>
      <w:r w:rsidRPr="005C0780">
        <w:rPr>
          <w:rFonts w:ascii="新細明體" w:eastAsia="新細明體" w:hAnsi="新細明體" w:cs="新細明體"/>
          <w:color w:val="333333"/>
          <w:kern w:val="0"/>
          <w:szCs w:val="24"/>
        </w:rPr>
        <w:br/>
        <w:t>二、申請對象</w:t>
      </w:r>
      <w:r w:rsidRPr="005C0780">
        <w:rPr>
          <w:rFonts w:ascii="新細明體" w:eastAsia="新細明體" w:hAnsi="新細明體" w:cs="新細明體"/>
          <w:color w:val="333333"/>
          <w:kern w:val="0"/>
          <w:szCs w:val="24"/>
        </w:rPr>
        <w:br/>
        <w:t>對象為通過農委會「百大青農輔導計畫」遴選，簽訂專案輔導同意書二年內之百大青年農民個人或團隊組。</w:t>
      </w:r>
      <w:r w:rsidRPr="005C0780">
        <w:rPr>
          <w:rFonts w:ascii="新細明體" w:eastAsia="新細明體" w:hAnsi="新細明體" w:cs="新細明體"/>
          <w:color w:val="333333"/>
          <w:kern w:val="0"/>
          <w:szCs w:val="24"/>
        </w:rPr>
        <w:br/>
      </w:r>
      <w:r w:rsidRPr="005C0780">
        <w:rPr>
          <w:rFonts w:ascii="新細明體" w:eastAsia="新細明體" w:hAnsi="新細明體" w:cs="新細明體"/>
          <w:color w:val="333333"/>
          <w:kern w:val="0"/>
          <w:szCs w:val="24"/>
        </w:rPr>
        <w:br/>
        <w:t>三、補助項目及其基準如下</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w:t>
      </w:r>
      <w:proofErr w:type="gramStart"/>
      <w:r w:rsidRPr="005C0780">
        <w:rPr>
          <w:rFonts w:ascii="新細明體" w:eastAsia="新細明體" w:hAnsi="新細明體" w:cs="新細明體"/>
          <w:color w:val="333333"/>
          <w:kern w:val="0"/>
          <w:szCs w:val="24"/>
        </w:rPr>
        <w:t>一</w:t>
      </w:r>
      <w:proofErr w:type="gramEnd"/>
      <w:r w:rsidRPr="005C0780">
        <w:rPr>
          <w:rFonts w:ascii="新細明體" w:eastAsia="新細明體" w:hAnsi="新細明體" w:cs="新細明體"/>
          <w:color w:val="333333"/>
          <w:kern w:val="0"/>
          <w:szCs w:val="24"/>
        </w:rPr>
        <w:t>)生產設備：依據當年度</w:t>
      </w:r>
      <w:proofErr w:type="gramStart"/>
      <w:r w:rsidRPr="005C0780">
        <w:rPr>
          <w:rFonts w:ascii="新細明體" w:eastAsia="新細明體" w:hAnsi="新細明體" w:cs="新細明體"/>
          <w:color w:val="333333"/>
          <w:kern w:val="0"/>
          <w:szCs w:val="24"/>
        </w:rPr>
        <w:t>農糧類小</w:t>
      </w:r>
      <w:proofErr w:type="gramEnd"/>
      <w:r w:rsidRPr="005C0780">
        <w:rPr>
          <w:rFonts w:ascii="新細明體" w:eastAsia="新細明體" w:hAnsi="新細明體" w:cs="新細明體"/>
          <w:color w:val="333333"/>
          <w:kern w:val="0"/>
          <w:szCs w:val="24"/>
        </w:rPr>
        <w:t>地主大專業農設備補助作業規範(附件一) 、專案輔導青年農民蜂產業產銷設施(備)補助原則(附件二)、專案輔導</w:t>
      </w:r>
      <w:r w:rsidRPr="005C0780">
        <w:rPr>
          <w:rFonts w:ascii="新細明體" w:eastAsia="新細明體" w:hAnsi="新細明體" w:cs="新細明體"/>
          <w:color w:val="333333"/>
          <w:kern w:val="0"/>
          <w:szCs w:val="24"/>
        </w:rPr>
        <w:lastRenderedPageBreak/>
        <w:t>青年農民運銷加工設施(備)補助原則 (附件三)辦理。團隊組得依個人或共同使用提出申請。</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1.個人：</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總補助經費上限，依各作物類別專業農民累計補助經費上限表之經營規模級距而定；</w:t>
      </w:r>
      <w:proofErr w:type="gramStart"/>
      <w:r w:rsidRPr="005C0780">
        <w:rPr>
          <w:rFonts w:ascii="新細明體" w:eastAsia="新細明體" w:hAnsi="新細明體" w:cs="新細明體"/>
          <w:color w:val="333333"/>
          <w:kern w:val="0"/>
          <w:szCs w:val="24"/>
        </w:rPr>
        <w:t>倘未達</w:t>
      </w:r>
      <w:proofErr w:type="gramEnd"/>
      <w:r w:rsidRPr="005C0780">
        <w:rPr>
          <w:rFonts w:ascii="新細明體" w:eastAsia="新細明體" w:hAnsi="新細明體" w:cs="新細明體"/>
          <w:color w:val="333333"/>
          <w:kern w:val="0"/>
          <w:szCs w:val="24"/>
        </w:rPr>
        <w:t>最小</w:t>
      </w:r>
      <w:proofErr w:type="gramStart"/>
      <w:r w:rsidRPr="005C0780">
        <w:rPr>
          <w:rFonts w:ascii="新細明體" w:eastAsia="新細明體" w:hAnsi="新細明體" w:cs="新細明體"/>
          <w:color w:val="333333"/>
          <w:kern w:val="0"/>
          <w:szCs w:val="24"/>
        </w:rPr>
        <w:t>級距者</w:t>
      </w:r>
      <w:proofErr w:type="gramEnd"/>
      <w:r w:rsidRPr="005C0780">
        <w:rPr>
          <w:rFonts w:ascii="新細明體" w:eastAsia="新細明體" w:hAnsi="新細明體" w:cs="新細明體"/>
          <w:color w:val="333333"/>
          <w:kern w:val="0"/>
          <w:szCs w:val="24"/>
        </w:rPr>
        <w:t>，依實際經營規模占最低規模比例計算之。</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2.團隊組：</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以共同使用為限。</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總補助經費上限，依各作物類別組織型大專業農累計補助經費上限表經營規模級距而定；</w:t>
      </w:r>
      <w:proofErr w:type="gramStart"/>
      <w:r w:rsidRPr="005C0780">
        <w:rPr>
          <w:rFonts w:ascii="新細明體" w:eastAsia="新細明體" w:hAnsi="新細明體" w:cs="新細明體"/>
          <w:color w:val="333333"/>
          <w:kern w:val="0"/>
          <w:szCs w:val="24"/>
        </w:rPr>
        <w:t>倘未達</w:t>
      </w:r>
      <w:proofErr w:type="gramEnd"/>
      <w:r w:rsidRPr="005C0780">
        <w:rPr>
          <w:rFonts w:ascii="新細明體" w:eastAsia="新細明體" w:hAnsi="新細明體" w:cs="新細明體"/>
          <w:color w:val="333333"/>
          <w:kern w:val="0"/>
          <w:szCs w:val="24"/>
        </w:rPr>
        <w:t>最小</w:t>
      </w:r>
      <w:proofErr w:type="gramStart"/>
      <w:r w:rsidRPr="005C0780">
        <w:rPr>
          <w:rFonts w:ascii="新細明體" w:eastAsia="新細明體" w:hAnsi="新細明體" w:cs="新細明體"/>
          <w:color w:val="333333"/>
          <w:kern w:val="0"/>
          <w:szCs w:val="24"/>
        </w:rPr>
        <w:t>級距者</w:t>
      </w:r>
      <w:proofErr w:type="gramEnd"/>
      <w:r w:rsidRPr="005C0780">
        <w:rPr>
          <w:rFonts w:ascii="新細明體" w:eastAsia="新細明體" w:hAnsi="新細明體" w:cs="新細明體"/>
          <w:color w:val="333333"/>
          <w:kern w:val="0"/>
          <w:szCs w:val="24"/>
        </w:rPr>
        <w:t>，依實際經營規模占最低規模比例計算。</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核定之補助經費由其共同使用者依經營面積比例核配，列入個人補助總額度計算，並不得逾個人總補助經費上限。</w:t>
      </w:r>
    </w:p>
    <w:p w:rsidR="005C0780" w:rsidRPr="005C0780" w:rsidRDefault="005C0780" w:rsidP="005C0780">
      <w:pPr>
        <w:widowControl/>
        <w:spacing w:after="300"/>
        <w:ind w:left="18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1.百大青年農民受補助之同地段地號農地，不得重複申請小地主大專業農政策之農機具補助。另依本作業程序核定並撥付之補助經費，需納入</w:t>
      </w:r>
      <w:proofErr w:type="gramStart"/>
      <w:r w:rsidRPr="005C0780">
        <w:rPr>
          <w:rFonts w:ascii="新細明體" w:eastAsia="新細明體" w:hAnsi="新細明體" w:cs="新細明體"/>
          <w:color w:val="333333"/>
          <w:kern w:val="0"/>
          <w:szCs w:val="24"/>
        </w:rPr>
        <w:t>農糧類小</w:t>
      </w:r>
      <w:proofErr w:type="gramEnd"/>
      <w:r w:rsidRPr="005C0780">
        <w:rPr>
          <w:rFonts w:ascii="新細明體" w:eastAsia="新細明體" w:hAnsi="新細明體" w:cs="新細明體"/>
          <w:color w:val="333333"/>
          <w:kern w:val="0"/>
          <w:szCs w:val="24"/>
        </w:rPr>
        <w:t>地主大專業農設備補助作業規範之總補助經費上限累計。</w:t>
      </w:r>
    </w:p>
    <w:p w:rsidR="0021450C" w:rsidRPr="0021450C" w:rsidRDefault="005C0780" w:rsidP="0021450C">
      <w:pPr>
        <w:widowControl/>
        <w:spacing w:after="300"/>
        <w:ind w:left="18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2.</w:t>
      </w:r>
      <w:r w:rsidR="0021450C" w:rsidRPr="0021450C">
        <w:rPr>
          <w:rFonts w:ascii="新細明體" w:eastAsia="新細明體" w:hAnsi="新細明體" w:cs="新細明體"/>
          <w:color w:val="333333"/>
          <w:kern w:val="0"/>
          <w:szCs w:val="24"/>
        </w:rPr>
        <w:t xml:space="preserve"> </w:t>
      </w:r>
      <w:r w:rsidR="0021450C" w:rsidRPr="0021450C">
        <w:rPr>
          <w:rFonts w:ascii="新細明體" w:eastAsia="新細明體" w:hAnsi="新細明體" w:cs="新細明體"/>
          <w:color w:val="333333"/>
          <w:kern w:val="0"/>
          <w:szCs w:val="24"/>
        </w:rPr>
        <w:t>單項設備</w:t>
      </w:r>
      <w:bookmarkStart w:id="0" w:name="_GoBack"/>
      <w:r w:rsidR="0021450C" w:rsidRPr="0021450C">
        <w:rPr>
          <w:rFonts w:ascii="新細明體" w:eastAsia="新細明體" w:hAnsi="新細明體" w:cs="新細明體"/>
          <w:color w:val="333333"/>
          <w:kern w:val="0"/>
          <w:szCs w:val="24"/>
          <w:u w:val="single"/>
        </w:rPr>
        <w:t>個人申請</w:t>
      </w:r>
      <w:bookmarkEnd w:id="0"/>
      <w:r w:rsidR="0021450C" w:rsidRPr="0021450C">
        <w:rPr>
          <w:rFonts w:ascii="新細明體" w:eastAsia="新細明體" w:hAnsi="新細明體" w:cs="新細明體"/>
          <w:color w:val="333333"/>
          <w:kern w:val="0"/>
          <w:szCs w:val="24"/>
        </w:rPr>
        <w:t>補助以不超過該項目經費三分之一為原則；</w:t>
      </w:r>
      <w:proofErr w:type="gramStart"/>
      <w:r w:rsidR="0021450C" w:rsidRPr="0021450C">
        <w:rPr>
          <w:rFonts w:ascii="新細明體" w:eastAsia="新細明體" w:hAnsi="新細明體" w:cs="新細明體"/>
          <w:color w:val="333333"/>
          <w:kern w:val="0"/>
          <w:szCs w:val="24"/>
          <w:u w:val="single"/>
        </w:rPr>
        <w:t>惟</w:t>
      </w:r>
      <w:proofErr w:type="gramEnd"/>
      <w:r w:rsidR="0021450C" w:rsidRPr="0021450C">
        <w:rPr>
          <w:rFonts w:ascii="新細明體" w:eastAsia="新細明體" w:hAnsi="新細明體" w:cs="新細明體"/>
          <w:color w:val="333333"/>
          <w:kern w:val="0"/>
          <w:szCs w:val="24"/>
          <w:u w:val="single"/>
        </w:rPr>
        <w:t>申請項目為農機具，</w:t>
      </w:r>
      <w:r w:rsidR="0021450C" w:rsidRPr="0021450C">
        <w:rPr>
          <w:rFonts w:ascii="新細明體" w:eastAsia="新細明體" w:hAnsi="新細明體" w:cs="新細明體" w:hint="eastAsia"/>
          <w:color w:val="333333"/>
          <w:kern w:val="0"/>
          <w:szCs w:val="24"/>
          <w:u w:val="single"/>
        </w:rPr>
        <w:t>補助對象設籍於原住民地區且於戶籍地農民輔導單位申辦補助之農民，得依前列補助酌增10%</w:t>
      </w:r>
      <w:r w:rsidR="0021450C" w:rsidRPr="0021450C">
        <w:rPr>
          <w:rFonts w:ascii="新細明體" w:eastAsia="新細明體" w:hAnsi="新細明體" w:cs="新細明體" w:hint="eastAsia"/>
          <w:color w:val="333333"/>
          <w:kern w:val="0"/>
          <w:szCs w:val="24"/>
        </w:rPr>
        <w:t>。</w:t>
      </w:r>
      <w:r w:rsidR="0021450C" w:rsidRPr="0021450C">
        <w:rPr>
          <w:rFonts w:ascii="新細明體" w:eastAsia="新細明體" w:hAnsi="新細明體" w:cs="新細明體"/>
          <w:color w:val="333333"/>
          <w:kern w:val="0"/>
          <w:szCs w:val="24"/>
        </w:rPr>
        <w:t>團隊組申請且屬共同使用者，補助以不超過該</w:t>
      </w:r>
      <w:r w:rsidR="0021450C" w:rsidRPr="0021450C">
        <w:rPr>
          <w:rFonts w:ascii="新細明體" w:eastAsia="新細明體" w:hAnsi="新細明體" w:cs="新細明體" w:hint="eastAsia"/>
          <w:color w:val="333333"/>
          <w:kern w:val="0"/>
          <w:szCs w:val="24"/>
        </w:rPr>
        <w:t>項目</w:t>
      </w:r>
      <w:r w:rsidR="0021450C" w:rsidRPr="0021450C">
        <w:rPr>
          <w:rFonts w:ascii="新細明體" w:eastAsia="新細明體" w:hAnsi="新細明體" w:cs="新細明體"/>
          <w:color w:val="333333"/>
          <w:kern w:val="0"/>
          <w:szCs w:val="24"/>
        </w:rPr>
        <w:t>經費二分之一為原則。</w:t>
      </w:r>
    </w:p>
    <w:p w:rsidR="005C0780" w:rsidRPr="005C0780" w:rsidRDefault="005C0780" w:rsidP="005C0780">
      <w:pPr>
        <w:widowControl/>
        <w:spacing w:after="300"/>
        <w:ind w:left="1800"/>
        <w:jc w:val="both"/>
        <w:rPr>
          <w:rFonts w:ascii="新細明體" w:eastAsia="新細明體" w:hAnsi="新細明體" w:cs="新細明體" w:hint="eastAsia"/>
          <w:color w:val="333333"/>
          <w:kern w:val="0"/>
          <w:szCs w:val="24"/>
        </w:rPr>
      </w:pP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(二)一般作物設施：依據當年度種苗、果樹、蔬菜及花卉溫(網)室設施補助項目及標準辦理(附件四)。</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(三)有機作物設施：依據當年度專案輔導青年農民有機作物溫(網)室生產設施補助原則辦理 (附件五)。</w:t>
      </w:r>
    </w:p>
    <w:p w:rsidR="005C0780" w:rsidRPr="005C0780" w:rsidRDefault="005C0780" w:rsidP="005C0780">
      <w:pPr>
        <w:widowControl/>
        <w:spacing w:after="3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四、辦理程序</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lastRenderedPageBreak/>
        <w:t>(</w:t>
      </w:r>
      <w:proofErr w:type="gramStart"/>
      <w:r w:rsidRPr="005C0780">
        <w:rPr>
          <w:rFonts w:ascii="新細明體" w:eastAsia="新細明體" w:hAnsi="新細明體" w:cs="新細明體"/>
          <w:color w:val="333333"/>
          <w:kern w:val="0"/>
          <w:szCs w:val="24"/>
        </w:rPr>
        <w:t>一</w:t>
      </w:r>
      <w:proofErr w:type="gramEnd"/>
      <w:r w:rsidRPr="005C0780">
        <w:rPr>
          <w:rFonts w:ascii="新細明體" w:eastAsia="新細明體" w:hAnsi="新細明體" w:cs="新細明體"/>
          <w:color w:val="333333"/>
          <w:kern w:val="0"/>
          <w:szCs w:val="24"/>
        </w:rPr>
        <w:t>)申請：</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1.由百大青年農民(或團隊組代表)依其產業經營需求填具申請表(附表1、2)，向經營所在地農民團體申請，農民團體按月彙整轄區申辦案件後，函送本署當地分署。必要時得視預算情形，於年度執行期間酌增申請次數。</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2.倘因經營耕地跨不同農民團體輔導範圍致受理申請單位有疑義者，由分署協調之。</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3.申請設施計畫送件時，需一併檢附當年度計畫用地查核會勘表，俾利審查。</w:t>
      </w:r>
      <w:proofErr w:type="gramStart"/>
      <w:r w:rsidRPr="005C0780">
        <w:rPr>
          <w:rFonts w:ascii="新細明體" w:eastAsia="新細明體" w:hAnsi="新細明體" w:cs="新細明體"/>
          <w:color w:val="333333"/>
          <w:kern w:val="0"/>
          <w:szCs w:val="24"/>
        </w:rPr>
        <w:t>惟</w:t>
      </w:r>
      <w:proofErr w:type="gramEnd"/>
      <w:r w:rsidRPr="005C0780">
        <w:rPr>
          <w:rFonts w:ascii="新細明體" w:eastAsia="新細明體" w:hAnsi="新細明體" w:cs="新細明體"/>
          <w:color w:val="333333"/>
          <w:kern w:val="0"/>
          <w:szCs w:val="24"/>
        </w:rPr>
        <w:t>是否同意補助或同意補助額度，以審查結果為</w:t>
      </w:r>
      <w:proofErr w:type="gramStart"/>
      <w:r w:rsidRPr="005C0780">
        <w:rPr>
          <w:rFonts w:ascii="新細明體" w:eastAsia="新細明體" w:hAnsi="新細明體" w:cs="新細明體"/>
          <w:color w:val="333333"/>
          <w:kern w:val="0"/>
          <w:szCs w:val="24"/>
        </w:rPr>
        <w:t>準</w:t>
      </w:r>
      <w:proofErr w:type="gramEnd"/>
      <w:r w:rsidRPr="005C0780">
        <w:rPr>
          <w:rFonts w:ascii="新細明體" w:eastAsia="新細明體" w:hAnsi="新細明體" w:cs="新細明體"/>
          <w:color w:val="333333"/>
          <w:kern w:val="0"/>
          <w:szCs w:val="24"/>
        </w:rPr>
        <w:t>。</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(二)審核及撥款</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1.審查：</w:t>
      </w:r>
      <w:proofErr w:type="gramStart"/>
      <w:r w:rsidRPr="005C0780">
        <w:rPr>
          <w:rFonts w:ascii="新細明體" w:eastAsia="新細明體" w:hAnsi="新細明體" w:cs="新細明體"/>
          <w:color w:val="333333"/>
          <w:kern w:val="0"/>
          <w:szCs w:val="24"/>
        </w:rPr>
        <w:t>由本署各</w:t>
      </w:r>
      <w:proofErr w:type="gramEnd"/>
      <w:r w:rsidRPr="005C0780">
        <w:rPr>
          <w:rFonts w:ascii="新細明體" w:eastAsia="新細明體" w:hAnsi="新細明體" w:cs="新細明體"/>
          <w:color w:val="333333"/>
          <w:kern w:val="0"/>
          <w:szCs w:val="24"/>
        </w:rPr>
        <w:t>區分署依據本作業程序第3點按月辦理審查。申請案件之補助項目、補助對象、補助標準或其他內容倘有疑義，應先</w:t>
      </w:r>
      <w:proofErr w:type="gramStart"/>
      <w:r w:rsidRPr="005C0780">
        <w:rPr>
          <w:rFonts w:ascii="新細明體" w:eastAsia="新細明體" w:hAnsi="新細明體" w:cs="新細明體"/>
          <w:color w:val="333333"/>
          <w:kern w:val="0"/>
          <w:szCs w:val="24"/>
        </w:rPr>
        <w:t>箋請本署</w:t>
      </w:r>
      <w:proofErr w:type="gramEnd"/>
      <w:r w:rsidRPr="005C0780">
        <w:rPr>
          <w:rFonts w:ascii="新細明體" w:eastAsia="新細明體" w:hAnsi="新細明體" w:cs="新細明體"/>
          <w:color w:val="333333"/>
          <w:kern w:val="0"/>
          <w:szCs w:val="24"/>
        </w:rPr>
        <w:t>各相關業務單位提供書面審查意見後，由各分署依個案實際需求核處。各分署必要時得邀集轄區農業改良場、直轄市及縣(市)政府、陪伴師或農民團體等召開審查會。</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2.核定：</w:t>
      </w:r>
      <w:proofErr w:type="gramStart"/>
      <w:r w:rsidRPr="005C0780">
        <w:rPr>
          <w:rFonts w:ascii="新細明體" w:eastAsia="新細明體" w:hAnsi="新細明體" w:cs="新細明體"/>
          <w:color w:val="333333"/>
          <w:kern w:val="0"/>
          <w:szCs w:val="24"/>
        </w:rPr>
        <w:t>由本署各</w:t>
      </w:r>
      <w:proofErr w:type="gramEnd"/>
      <w:r w:rsidRPr="005C0780">
        <w:rPr>
          <w:rFonts w:ascii="新細明體" w:eastAsia="新細明體" w:hAnsi="新細明體" w:cs="新細明體"/>
          <w:color w:val="333333"/>
          <w:kern w:val="0"/>
          <w:szCs w:val="24"/>
        </w:rPr>
        <w:t>區分署依審查結果函農民團體於「農村再生基金管理系統」</w:t>
      </w:r>
      <w:proofErr w:type="gramStart"/>
      <w:r w:rsidRPr="005C0780">
        <w:rPr>
          <w:rFonts w:ascii="新細明體" w:eastAsia="新細明體" w:hAnsi="新細明體" w:cs="新細明體"/>
          <w:color w:val="333333"/>
          <w:kern w:val="0"/>
          <w:szCs w:val="24"/>
        </w:rPr>
        <w:t>研</w:t>
      </w:r>
      <w:proofErr w:type="gramEnd"/>
      <w:r w:rsidRPr="005C0780">
        <w:rPr>
          <w:rFonts w:ascii="新細明體" w:eastAsia="新細明體" w:hAnsi="新細明體" w:cs="新細明體"/>
          <w:color w:val="333333"/>
          <w:kern w:val="0"/>
          <w:szCs w:val="24"/>
        </w:rPr>
        <w:t>提計畫，並完成計畫之核定。</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3.撥款：</w:t>
      </w:r>
      <w:proofErr w:type="gramStart"/>
      <w:r w:rsidRPr="005C0780">
        <w:rPr>
          <w:rFonts w:ascii="新細明體" w:eastAsia="新細明體" w:hAnsi="新細明體" w:cs="新細明體"/>
          <w:color w:val="333333"/>
          <w:kern w:val="0"/>
          <w:szCs w:val="24"/>
        </w:rPr>
        <w:t>本署各</w:t>
      </w:r>
      <w:proofErr w:type="gramEnd"/>
      <w:r w:rsidRPr="005C0780">
        <w:rPr>
          <w:rFonts w:ascii="新細明體" w:eastAsia="新細明體" w:hAnsi="新細明體" w:cs="新細明體"/>
          <w:color w:val="333333"/>
          <w:kern w:val="0"/>
          <w:szCs w:val="24"/>
        </w:rPr>
        <w:t>區分署辦理撥款作業。</w:t>
      </w:r>
    </w:p>
    <w:p w:rsidR="005C0780" w:rsidRPr="005C0780" w:rsidRDefault="005C0780" w:rsidP="005C0780">
      <w:pPr>
        <w:widowControl/>
        <w:spacing w:after="3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五、補助設施(備)之購置及經費之請撥</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w:t>
      </w:r>
      <w:proofErr w:type="gramStart"/>
      <w:r w:rsidRPr="005C0780">
        <w:rPr>
          <w:rFonts w:ascii="新細明體" w:eastAsia="新細明體" w:hAnsi="新細明體" w:cs="新細明體"/>
          <w:color w:val="333333"/>
          <w:kern w:val="0"/>
          <w:szCs w:val="24"/>
        </w:rPr>
        <w:t>一</w:t>
      </w:r>
      <w:proofErr w:type="gramEnd"/>
      <w:r w:rsidRPr="005C0780">
        <w:rPr>
          <w:rFonts w:ascii="新細明體" w:eastAsia="新細明體" w:hAnsi="新細明體" w:cs="新細明體"/>
          <w:color w:val="333333"/>
          <w:kern w:val="0"/>
          <w:szCs w:val="24"/>
        </w:rPr>
        <w:t>)設施補助部分：應依據「種苗、果樹、蔬菜及花卉溫(網)室設施補助項目及標準」及「專案輔導青年農民有機作物溫(網)室生產設施補助原則」辦理。</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(二)設備補助部分：設備之購置應依據「</w:t>
      </w:r>
      <w:proofErr w:type="gramStart"/>
      <w:r w:rsidRPr="005C0780">
        <w:rPr>
          <w:rFonts w:ascii="新細明體" w:eastAsia="新細明體" w:hAnsi="新細明體" w:cs="新細明體"/>
          <w:color w:val="333333"/>
          <w:kern w:val="0"/>
          <w:szCs w:val="24"/>
        </w:rPr>
        <w:t>農糧類小</w:t>
      </w:r>
      <w:proofErr w:type="gramEnd"/>
      <w:r w:rsidRPr="005C0780">
        <w:rPr>
          <w:rFonts w:ascii="新細明體" w:eastAsia="新細明體" w:hAnsi="新細明體" w:cs="新細明體"/>
          <w:color w:val="333333"/>
          <w:kern w:val="0"/>
          <w:szCs w:val="24"/>
        </w:rPr>
        <w:t>地主大專業農設備補助作業規範」、「專案輔導青年農民蜂產業產銷設施(備)補助原則」或「專案輔導青年農民運銷加工設施(備)補助原則」辦理，並檢附統一發票影本(或收據)請款。</w:t>
      </w:r>
    </w:p>
    <w:p w:rsidR="005C0780" w:rsidRPr="005C0780" w:rsidRDefault="005C0780" w:rsidP="005C0780">
      <w:pPr>
        <w:widowControl/>
        <w:spacing w:after="3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六、查核及處理</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lastRenderedPageBreak/>
        <w:t>(</w:t>
      </w:r>
      <w:proofErr w:type="gramStart"/>
      <w:r w:rsidRPr="005C0780">
        <w:rPr>
          <w:rFonts w:ascii="新細明體" w:eastAsia="新細明體" w:hAnsi="新細明體" w:cs="新細明體"/>
          <w:color w:val="333333"/>
          <w:kern w:val="0"/>
          <w:szCs w:val="24"/>
        </w:rPr>
        <w:t>一</w:t>
      </w:r>
      <w:proofErr w:type="gramEnd"/>
      <w:r w:rsidRPr="005C0780">
        <w:rPr>
          <w:rFonts w:ascii="新細明體" w:eastAsia="新細明體" w:hAnsi="新細明體" w:cs="新細明體"/>
          <w:color w:val="333333"/>
          <w:kern w:val="0"/>
          <w:szCs w:val="24"/>
        </w:rPr>
        <w:t>)經核發補助滿1年者，於第2年內，</w:t>
      </w:r>
      <w:proofErr w:type="gramStart"/>
      <w:r w:rsidRPr="005C0780">
        <w:rPr>
          <w:rFonts w:ascii="新細明體" w:eastAsia="新細明體" w:hAnsi="新細明體" w:cs="新細明體"/>
          <w:color w:val="333333"/>
          <w:kern w:val="0"/>
          <w:szCs w:val="24"/>
        </w:rPr>
        <w:t>由本署各</w:t>
      </w:r>
      <w:proofErr w:type="gramEnd"/>
      <w:r w:rsidRPr="005C0780">
        <w:rPr>
          <w:rFonts w:ascii="新細明體" w:eastAsia="新細明體" w:hAnsi="新細明體" w:cs="新細明體"/>
          <w:color w:val="333333"/>
          <w:kern w:val="0"/>
          <w:szCs w:val="24"/>
        </w:rPr>
        <w:t>區分署依不定期方式，邀集各區改良場、縣(市)政府、農會等相關單位辦理查核(</w:t>
      </w:r>
      <w:proofErr w:type="gramStart"/>
      <w:r w:rsidRPr="005C0780">
        <w:rPr>
          <w:rFonts w:ascii="新細明體" w:eastAsia="新細明體" w:hAnsi="新細明體" w:cs="新細明體"/>
          <w:color w:val="333333"/>
          <w:kern w:val="0"/>
          <w:szCs w:val="24"/>
        </w:rPr>
        <w:t>查核表如附表</w:t>
      </w:r>
      <w:proofErr w:type="gramEnd"/>
      <w:r w:rsidRPr="005C0780">
        <w:rPr>
          <w:rFonts w:ascii="新細明體" w:eastAsia="新細明體" w:hAnsi="新細明體" w:cs="新細明體"/>
          <w:color w:val="333333"/>
          <w:kern w:val="0"/>
          <w:szCs w:val="24"/>
        </w:rPr>
        <w:t>4)。</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(二)查核標準與比例如下：</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1.補助項目單價50萬元(含)以上者：於第2年全數辦理查核，5年內不定期再查核1次，總計2次。</w:t>
      </w:r>
    </w:p>
    <w:p w:rsidR="005C0780" w:rsidRPr="005C0780" w:rsidRDefault="005C0780" w:rsidP="005C0780">
      <w:pPr>
        <w:widowControl/>
        <w:spacing w:after="300"/>
        <w:ind w:left="12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2.補助項目單價未達50萬元者：依各區分署本計畫該年度補助案件數，抽查至少百分之五及不得少於1件之原則辦理。</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(三)經核發補助之農民，自接受補助之日起2年內須持續從事農業經營，經查獲未實際從事農業經營屬實者，應全數繳回相關補助經費。</w:t>
      </w:r>
    </w:p>
    <w:p w:rsidR="005C0780" w:rsidRPr="005C0780" w:rsidRDefault="005C0780" w:rsidP="005C0780">
      <w:pPr>
        <w:widowControl/>
        <w:spacing w:after="3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七、因故放棄或變更補助項目</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w:t>
      </w:r>
      <w:proofErr w:type="gramStart"/>
      <w:r w:rsidRPr="005C0780">
        <w:rPr>
          <w:rFonts w:ascii="新細明體" w:eastAsia="新細明體" w:hAnsi="新細明體" w:cs="新細明體"/>
          <w:color w:val="333333"/>
          <w:kern w:val="0"/>
          <w:szCs w:val="24"/>
        </w:rPr>
        <w:t>一</w:t>
      </w:r>
      <w:proofErr w:type="gramEnd"/>
      <w:r w:rsidRPr="005C0780">
        <w:rPr>
          <w:rFonts w:ascii="新細明體" w:eastAsia="新細明體" w:hAnsi="新細明體" w:cs="新細明體"/>
          <w:color w:val="333333"/>
          <w:kern w:val="0"/>
          <w:szCs w:val="24"/>
        </w:rPr>
        <w:t>)請各區分署審查後</w:t>
      </w:r>
      <w:proofErr w:type="gramStart"/>
      <w:r w:rsidRPr="005C0780">
        <w:rPr>
          <w:rFonts w:ascii="新細明體" w:eastAsia="新細明體" w:hAnsi="新細明體" w:cs="新細明體"/>
          <w:color w:val="333333"/>
          <w:kern w:val="0"/>
          <w:szCs w:val="24"/>
        </w:rPr>
        <w:t>逕</w:t>
      </w:r>
      <w:proofErr w:type="gramEnd"/>
      <w:r w:rsidRPr="005C0780">
        <w:rPr>
          <w:rFonts w:ascii="新細明體" w:eastAsia="新細明體" w:hAnsi="新細明體" w:cs="新細明體"/>
          <w:color w:val="333333"/>
          <w:kern w:val="0"/>
          <w:szCs w:val="24"/>
        </w:rPr>
        <w:t>予同意或核定。</w:t>
      </w:r>
    </w:p>
    <w:p w:rsidR="005C0780" w:rsidRPr="005C0780" w:rsidRDefault="005C0780" w:rsidP="005C0780">
      <w:pPr>
        <w:widowControl/>
        <w:spacing w:after="300"/>
        <w:ind w:left="6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(二)核定變更項目不得超過原</w:t>
      </w:r>
      <w:proofErr w:type="gramStart"/>
      <w:r w:rsidRPr="005C0780">
        <w:rPr>
          <w:rFonts w:ascii="新細明體" w:eastAsia="新細明體" w:hAnsi="新細明體" w:cs="新細明體"/>
          <w:color w:val="333333"/>
          <w:kern w:val="0"/>
          <w:szCs w:val="24"/>
        </w:rPr>
        <w:t>複</w:t>
      </w:r>
      <w:proofErr w:type="gramEnd"/>
      <w:r w:rsidRPr="005C0780">
        <w:rPr>
          <w:rFonts w:ascii="新細明體" w:eastAsia="新細明體" w:hAnsi="新細明體" w:cs="新細明體"/>
          <w:color w:val="333333"/>
          <w:kern w:val="0"/>
          <w:szCs w:val="24"/>
        </w:rPr>
        <w:t>審核定額度。</w:t>
      </w:r>
    </w:p>
    <w:p w:rsidR="005C0780" w:rsidRPr="005C0780" w:rsidRDefault="005C0780" w:rsidP="005C0780">
      <w:pPr>
        <w:widowControl/>
        <w:spacing w:after="300"/>
        <w:jc w:val="both"/>
        <w:rPr>
          <w:rFonts w:ascii="新細明體" w:eastAsia="新細明體" w:hAnsi="新細明體" w:cs="新細明體"/>
          <w:color w:val="333333"/>
          <w:kern w:val="0"/>
          <w:szCs w:val="24"/>
        </w:rPr>
      </w:pPr>
      <w:r w:rsidRPr="005C0780">
        <w:rPr>
          <w:rFonts w:ascii="新細明體" w:eastAsia="新細明體" w:hAnsi="新細明體" w:cs="新細明體"/>
          <w:color w:val="333333"/>
          <w:kern w:val="0"/>
          <w:szCs w:val="24"/>
        </w:rPr>
        <w:t>八、辦理情形彙報</w:t>
      </w:r>
      <w:r w:rsidRPr="005C0780">
        <w:rPr>
          <w:rFonts w:ascii="新細明體" w:eastAsia="新細明體" w:hAnsi="新細明體" w:cs="新細明體"/>
          <w:color w:val="333333"/>
          <w:kern w:val="0"/>
          <w:szCs w:val="24"/>
        </w:rPr>
        <w:br/>
        <w:t>各區分署於核定計畫</w:t>
      </w:r>
      <w:proofErr w:type="gramStart"/>
      <w:r w:rsidRPr="005C0780">
        <w:rPr>
          <w:rFonts w:ascii="新細明體" w:eastAsia="新細明體" w:hAnsi="新細明體" w:cs="新細明體"/>
          <w:color w:val="333333"/>
          <w:kern w:val="0"/>
          <w:szCs w:val="24"/>
        </w:rPr>
        <w:t>時應副知本</w:t>
      </w:r>
      <w:proofErr w:type="gramEnd"/>
      <w:r w:rsidRPr="005C0780">
        <w:rPr>
          <w:rFonts w:ascii="新細明體" w:eastAsia="新細明體" w:hAnsi="新細明體" w:cs="新細明體"/>
          <w:color w:val="333333"/>
          <w:kern w:val="0"/>
          <w:szCs w:val="24"/>
        </w:rPr>
        <w:t>署，並於當年度1月、5月、9月底前，將期間審查結果彙</w:t>
      </w:r>
      <w:proofErr w:type="gramStart"/>
      <w:r w:rsidRPr="005C0780">
        <w:rPr>
          <w:rFonts w:ascii="新細明體" w:eastAsia="新細明體" w:hAnsi="新細明體" w:cs="新細明體"/>
          <w:color w:val="333333"/>
          <w:kern w:val="0"/>
          <w:szCs w:val="24"/>
        </w:rPr>
        <w:t>送本署</w:t>
      </w:r>
      <w:proofErr w:type="gramEnd"/>
      <w:r w:rsidRPr="005C0780">
        <w:rPr>
          <w:rFonts w:ascii="新細明體" w:eastAsia="新細明體" w:hAnsi="新細明體" w:cs="新細明體"/>
          <w:color w:val="333333"/>
          <w:kern w:val="0"/>
          <w:szCs w:val="24"/>
        </w:rPr>
        <w:t>。其中1月報送資料須倂附上年度辦理情形(含計畫核定情形、同意補助人次、經費支用情形等)。 </w:t>
      </w:r>
    </w:p>
    <w:p w:rsidR="00AC26AF" w:rsidRPr="005C0780" w:rsidRDefault="00AC26AF"/>
    <w:sectPr w:rsidR="00AC26AF" w:rsidRPr="005C078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397"/>
    <w:multiLevelType w:val="hybridMultilevel"/>
    <w:tmpl w:val="2162F4D4"/>
    <w:lvl w:ilvl="0" w:tplc="4FE42E36">
      <w:start w:val="1"/>
      <w:numFmt w:val="decimal"/>
      <w:lvlText w:val="%1."/>
      <w:lvlJc w:val="left"/>
      <w:pPr>
        <w:ind w:left="1051" w:hanging="360"/>
      </w:pPr>
      <w:rPr>
        <w:rFonts w:ascii="標楷體" w:hAnsi="標楷體" w:hint="default"/>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 w15:restartNumberingAfterBreak="0">
    <w:nsid w:val="387D5F10"/>
    <w:multiLevelType w:val="multilevel"/>
    <w:tmpl w:val="44BE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70FC3"/>
    <w:multiLevelType w:val="multilevel"/>
    <w:tmpl w:val="C430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80"/>
    <w:rsid w:val="0021450C"/>
    <w:rsid w:val="002534BD"/>
    <w:rsid w:val="005C0780"/>
    <w:rsid w:val="00AC2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6B582-E7E1-4066-8C67-E3A5AA44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5C078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C0780"/>
    <w:rPr>
      <w:rFonts w:ascii="新細明體" w:eastAsia="新細明體" w:hAnsi="新細明體" w:cs="新細明體"/>
      <w:b/>
      <w:bCs/>
      <w:kern w:val="0"/>
      <w:sz w:val="27"/>
      <w:szCs w:val="27"/>
    </w:rPr>
  </w:style>
  <w:style w:type="character" w:customStyle="1" w:styleId="sr-only">
    <w:name w:val="sr-only"/>
    <w:basedOn w:val="a0"/>
    <w:rsid w:val="005C0780"/>
  </w:style>
  <w:style w:type="paragraph" w:styleId="Web">
    <w:name w:val="Normal (Web)"/>
    <w:basedOn w:val="a"/>
    <w:uiPriority w:val="99"/>
    <w:semiHidden/>
    <w:unhideWhenUsed/>
    <w:rsid w:val="005C078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26296">
      <w:bodyDiv w:val="1"/>
      <w:marLeft w:val="0"/>
      <w:marRight w:val="0"/>
      <w:marTop w:val="0"/>
      <w:marBottom w:val="0"/>
      <w:divBdr>
        <w:top w:val="none" w:sz="0" w:space="0" w:color="auto"/>
        <w:left w:val="none" w:sz="0" w:space="0" w:color="auto"/>
        <w:bottom w:val="none" w:sz="0" w:space="0" w:color="auto"/>
        <w:right w:val="none" w:sz="0" w:space="0" w:color="auto"/>
      </w:divBdr>
      <w:divsChild>
        <w:div w:id="1298023390">
          <w:marLeft w:val="0"/>
          <w:marRight w:val="0"/>
          <w:marTop w:val="0"/>
          <w:marBottom w:val="0"/>
          <w:divBdr>
            <w:top w:val="none" w:sz="0" w:space="0" w:color="auto"/>
            <w:left w:val="none" w:sz="0" w:space="0" w:color="auto"/>
            <w:bottom w:val="dashed" w:sz="6" w:space="0" w:color="9FA0A0"/>
            <w:right w:val="none" w:sz="0" w:space="0" w:color="auto"/>
          </w:divBdr>
          <w:divsChild>
            <w:div w:id="1374307291">
              <w:marLeft w:val="-225"/>
              <w:marRight w:val="-225"/>
              <w:marTop w:val="0"/>
              <w:marBottom w:val="0"/>
              <w:divBdr>
                <w:top w:val="none" w:sz="0" w:space="0" w:color="auto"/>
                <w:left w:val="none" w:sz="0" w:space="0" w:color="auto"/>
                <w:bottom w:val="none" w:sz="0" w:space="0" w:color="auto"/>
                <w:right w:val="none" w:sz="0" w:space="0" w:color="auto"/>
              </w:divBdr>
              <w:divsChild>
                <w:div w:id="36854432">
                  <w:marLeft w:val="0"/>
                  <w:marRight w:val="0"/>
                  <w:marTop w:val="0"/>
                  <w:marBottom w:val="0"/>
                  <w:divBdr>
                    <w:top w:val="none" w:sz="0" w:space="0" w:color="auto"/>
                    <w:left w:val="none" w:sz="0" w:space="0" w:color="auto"/>
                    <w:bottom w:val="none" w:sz="0" w:space="0" w:color="auto"/>
                    <w:right w:val="none" w:sz="0" w:space="0" w:color="auto"/>
                  </w:divBdr>
                </w:div>
                <w:div w:id="1255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施義杰</dc:creator>
  <cp:keywords/>
  <dc:description/>
  <cp:lastModifiedBy>施義杰</cp:lastModifiedBy>
  <cp:revision>3</cp:revision>
  <dcterms:created xsi:type="dcterms:W3CDTF">2022-10-31T06:59:00Z</dcterms:created>
  <dcterms:modified xsi:type="dcterms:W3CDTF">2022-10-31T07:05:00Z</dcterms:modified>
</cp:coreProperties>
</file>