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581E" w14:textId="77777777" w:rsidR="00723260" w:rsidRPr="00793CB1" w:rsidRDefault="00723260" w:rsidP="00723260">
      <w:pPr>
        <w:pStyle w:val="Standard"/>
        <w:tabs>
          <w:tab w:val="left" w:leader="dot" w:pos="8179"/>
        </w:tabs>
        <w:spacing w:before="120" w:after="240" w:line="360" w:lineRule="atLeast"/>
        <w:jc w:val="both"/>
        <w:outlineLvl w:val="1"/>
        <w:rPr>
          <w:color w:val="000000" w:themeColor="text1"/>
          <w:bdr w:val="single" w:sz="4" w:space="0" w:color="auto"/>
        </w:rPr>
      </w:pPr>
      <w:bookmarkStart w:id="0" w:name="_Toc5524698"/>
      <w:bookmarkStart w:id="1" w:name="_Toc517442907"/>
      <w:bookmarkStart w:id="2" w:name="_Toc514250850"/>
      <w:bookmarkStart w:id="3" w:name="_Toc292120365"/>
      <w:bookmarkStart w:id="4" w:name="_Toc292118809"/>
      <w:bookmarkStart w:id="5" w:name="_Toc292117031"/>
      <w:bookmarkStart w:id="6" w:name="_Toc231979634"/>
      <w:r w:rsidRPr="00793CB1">
        <w:rPr>
          <w:rFonts w:eastAsia="標楷體"/>
          <w:b/>
          <w:color w:val="000000" w:themeColor="text1"/>
          <w:kern w:val="0"/>
          <w:bdr w:val="single" w:sz="4" w:space="0" w:color="auto"/>
        </w:rPr>
        <w:t>附件</w:t>
      </w:r>
      <w:r w:rsidRPr="00793CB1">
        <w:rPr>
          <w:rFonts w:eastAsia="標楷體"/>
          <w:b/>
          <w:color w:val="000000" w:themeColor="text1"/>
          <w:kern w:val="0"/>
          <w:bdr w:val="single" w:sz="4" w:space="0" w:color="auto"/>
        </w:rPr>
        <w:t>2</w:t>
      </w:r>
      <w:bookmarkEnd w:id="0"/>
      <w:bookmarkEnd w:id="1"/>
      <w:bookmarkEnd w:id="2"/>
      <w:bookmarkEnd w:id="3"/>
      <w:bookmarkEnd w:id="4"/>
      <w:bookmarkEnd w:id="5"/>
      <w:bookmarkEnd w:id="6"/>
      <w:r w:rsidRPr="00793CB1">
        <w:rPr>
          <w:rFonts w:eastAsia="標楷體"/>
          <w:b/>
          <w:color w:val="000000" w:themeColor="text1"/>
          <w:kern w:val="0"/>
          <w:bdr w:val="single" w:sz="4" w:space="0" w:color="auto"/>
        </w:rPr>
        <w:t xml:space="preserve"> </w:t>
      </w:r>
      <w:r w:rsidRPr="00793CB1">
        <w:rPr>
          <w:rFonts w:eastAsia="標楷體"/>
          <w:b/>
          <w:color w:val="000000" w:themeColor="text1"/>
          <w:kern w:val="0"/>
          <w:bdr w:val="single" w:sz="4" w:space="0" w:color="auto"/>
        </w:rPr>
        <w:t>經費預算表</w:t>
      </w:r>
    </w:p>
    <w:p w14:paraId="357A6139" w14:textId="725FC71F" w:rsidR="00723260" w:rsidRPr="00793CB1" w:rsidRDefault="00723260" w:rsidP="00723260">
      <w:pPr>
        <w:pStyle w:val="Standard"/>
        <w:snapToGrid w:val="0"/>
        <w:jc w:val="center"/>
        <w:textAlignment w:val="top"/>
        <w:rPr>
          <w:color w:val="000000" w:themeColor="text1"/>
        </w:rPr>
      </w:pPr>
      <w:r w:rsidRPr="00793CB1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11</w:t>
      </w:r>
      <w:r w:rsidRPr="00793CB1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32"/>
        </w:rPr>
        <w:t>3</w:t>
      </w:r>
      <w:r w:rsidRPr="00793CB1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t>年度高雄市政府青年局補助青創事業</w:t>
      </w:r>
      <w:r w:rsidRPr="00793CB1">
        <w:rPr>
          <w:rFonts w:ascii="標楷體" w:eastAsia="標楷體" w:hAnsi="標楷體"/>
          <w:b/>
          <w:color w:val="000000" w:themeColor="text1"/>
          <w:sz w:val="32"/>
          <w:szCs w:val="32"/>
        </w:rPr>
        <w:t>參展計畫經費預算表</w:t>
      </w:r>
    </w:p>
    <w:tbl>
      <w:tblPr>
        <w:tblW w:w="10092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7476"/>
      </w:tblGrid>
      <w:tr w:rsidR="00793CB1" w:rsidRPr="00793CB1" w14:paraId="6005592D" w14:textId="77777777" w:rsidTr="000A4CD2">
        <w:trPr>
          <w:trHeight w:val="968"/>
        </w:trPr>
        <w:tc>
          <w:tcPr>
            <w:tcW w:w="2616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097E2" w14:textId="77777777" w:rsidR="00723260" w:rsidRPr="00793CB1" w:rsidRDefault="00723260" w:rsidP="000A4CD2">
            <w:pPr>
              <w:pStyle w:val="Standard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申請類別</w:t>
            </w:r>
          </w:p>
        </w:tc>
        <w:tc>
          <w:tcPr>
            <w:tcW w:w="7476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FF7A37" w14:textId="77777777" w:rsidR="00723260" w:rsidRPr="00793CB1" w:rsidRDefault="00723260" w:rsidP="000A4CD2">
            <w:pPr>
              <w:pStyle w:val="Standard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□國外展覽</w:t>
            </w:r>
          </w:p>
          <w:p w14:paraId="2E0063E7" w14:textId="77777777" w:rsidR="00723260" w:rsidRPr="00793CB1" w:rsidRDefault="00723260" w:rsidP="000A4CD2">
            <w:pPr>
              <w:pStyle w:val="Standard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□國內展覽</w:t>
            </w:r>
          </w:p>
        </w:tc>
      </w:tr>
      <w:tr w:rsidR="00793CB1" w:rsidRPr="00793CB1" w14:paraId="28A17ED0" w14:textId="77777777" w:rsidTr="000A4CD2">
        <w:trPr>
          <w:trHeight w:val="578"/>
        </w:trPr>
        <w:tc>
          <w:tcPr>
            <w:tcW w:w="2616" w:type="dxa"/>
            <w:vMerge w:val="restart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649CB0" w14:textId="20909E2F" w:rsidR="00723260" w:rsidRPr="00793CB1" w:rsidRDefault="00723260" w:rsidP="00723260">
            <w:pPr>
              <w:pStyle w:val="Standard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申請公司/商業名稱</w:t>
            </w:r>
          </w:p>
        </w:tc>
        <w:tc>
          <w:tcPr>
            <w:tcW w:w="7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DBBAFF" w14:textId="77777777" w:rsidR="00723260" w:rsidRPr="00793CB1" w:rsidRDefault="00723260" w:rsidP="000A4CD2">
            <w:pPr>
              <w:pStyle w:val="Standard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</w:tc>
      </w:tr>
      <w:tr w:rsidR="00793CB1" w:rsidRPr="00793CB1" w14:paraId="68ED9777" w14:textId="77777777" w:rsidTr="000A4CD2">
        <w:trPr>
          <w:trHeight w:val="585"/>
        </w:trPr>
        <w:tc>
          <w:tcPr>
            <w:tcW w:w="2616" w:type="dxa"/>
            <w:vMerge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AB18D" w14:textId="77777777" w:rsidR="00723260" w:rsidRPr="00793CB1" w:rsidRDefault="00723260" w:rsidP="000A4CD2">
            <w:pPr>
              <w:rPr>
                <w:color w:val="000000" w:themeColor="text1"/>
              </w:rPr>
            </w:pPr>
          </w:p>
        </w:tc>
        <w:tc>
          <w:tcPr>
            <w:tcW w:w="7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CA4CB6" w14:textId="77777777" w:rsidR="00723260" w:rsidRPr="00793CB1" w:rsidRDefault="00723260" w:rsidP="000A4CD2">
            <w:pPr>
              <w:pStyle w:val="Standard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英文：</w:t>
            </w:r>
          </w:p>
        </w:tc>
      </w:tr>
      <w:tr w:rsidR="00793CB1" w:rsidRPr="00793CB1" w14:paraId="46365FD5" w14:textId="77777777" w:rsidTr="000A4CD2">
        <w:trPr>
          <w:trHeight w:val="590"/>
        </w:trPr>
        <w:tc>
          <w:tcPr>
            <w:tcW w:w="2616" w:type="dxa"/>
            <w:vMerge w:val="restart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18907B" w14:textId="36562D18" w:rsidR="00723260" w:rsidRPr="00793CB1" w:rsidRDefault="00723260" w:rsidP="00723260">
            <w:pPr>
              <w:pStyle w:val="Standard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</w:t>
            </w:r>
            <w:r w:rsidR="0090507E" w:rsidRPr="00793C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參加展覽</w:t>
            </w:r>
            <w:r w:rsidRPr="00793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6BBCCA" w14:textId="77777777" w:rsidR="00723260" w:rsidRPr="00793CB1" w:rsidRDefault="00723260" w:rsidP="000A4CD2">
            <w:pPr>
              <w:pStyle w:val="Standard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</w:tc>
      </w:tr>
      <w:tr w:rsidR="00793CB1" w:rsidRPr="00793CB1" w14:paraId="4FAD3CE4" w14:textId="77777777" w:rsidTr="000A4CD2">
        <w:trPr>
          <w:trHeight w:val="682"/>
        </w:trPr>
        <w:tc>
          <w:tcPr>
            <w:tcW w:w="2616" w:type="dxa"/>
            <w:vMerge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074F0A" w14:textId="77777777" w:rsidR="00723260" w:rsidRPr="00793CB1" w:rsidRDefault="00723260" w:rsidP="000A4CD2">
            <w:pPr>
              <w:rPr>
                <w:color w:val="000000" w:themeColor="text1"/>
              </w:rPr>
            </w:pPr>
          </w:p>
        </w:tc>
        <w:tc>
          <w:tcPr>
            <w:tcW w:w="7476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6FF23F" w14:textId="77777777" w:rsidR="00723260" w:rsidRPr="00793CB1" w:rsidRDefault="00723260" w:rsidP="000A4CD2">
            <w:pPr>
              <w:pStyle w:val="Standard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英文：</w:t>
            </w:r>
          </w:p>
        </w:tc>
      </w:tr>
    </w:tbl>
    <w:p w14:paraId="4405E725" w14:textId="77777777" w:rsidR="00723260" w:rsidRPr="00793CB1" w:rsidRDefault="00723260" w:rsidP="00723260">
      <w:pPr>
        <w:pStyle w:val="Standard"/>
        <w:spacing w:line="400" w:lineRule="exact"/>
        <w:rPr>
          <w:rFonts w:ascii="標楷體" w:eastAsia="標楷體" w:hAnsi="標楷體"/>
          <w:color w:val="000000" w:themeColor="text1"/>
        </w:rPr>
      </w:pPr>
    </w:p>
    <w:tbl>
      <w:tblPr>
        <w:tblW w:w="1005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268"/>
        <w:gridCol w:w="1276"/>
        <w:gridCol w:w="273"/>
        <w:gridCol w:w="1985"/>
      </w:tblGrid>
      <w:tr w:rsidR="00793CB1" w:rsidRPr="00793CB1" w14:paraId="13AEE3C6" w14:textId="77777777" w:rsidTr="00962288">
        <w:trPr>
          <w:trHeight w:val="580"/>
        </w:trPr>
        <w:tc>
          <w:tcPr>
            <w:tcW w:w="7797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15AFF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 xml:space="preserve">               預 估 經 費 明 細</w:t>
            </w:r>
          </w:p>
        </w:tc>
        <w:tc>
          <w:tcPr>
            <w:tcW w:w="2258" w:type="dxa"/>
            <w:gridSpan w:val="2"/>
            <w:tcBorders>
              <w:top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CB956" w14:textId="77777777" w:rsidR="00723260" w:rsidRPr="00793CB1" w:rsidRDefault="00723260" w:rsidP="000A4CD2">
            <w:pPr>
              <w:pStyle w:val="Standard"/>
              <w:widowControl/>
              <w:ind w:left="-152" w:right="158" w:hanging="578"/>
              <w:jc w:val="right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 w:cs="新細明體"/>
                <w:color w:val="000000" w:themeColor="text1"/>
                <w:kern w:val="0"/>
              </w:rPr>
              <w:t>單位：新臺幣/元</w:t>
            </w:r>
          </w:p>
        </w:tc>
      </w:tr>
      <w:tr w:rsidR="00793CB1" w:rsidRPr="00793CB1" w14:paraId="69075ECB" w14:textId="77777777" w:rsidTr="00D01C25">
        <w:trPr>
          <w:trHeight w:val="1017"/>
        </w:trPr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4DA01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項目</w:t>
            </w:r>
          </w:p>
        </w:tc>
        <w:tc>
          <w:tcPr>
            <w:tcW w:w="2410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C1F3F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預估經費</w:t>
            </w:r>
          </w:p>
        </w:tc>
        <w:tc>
          <w:tcPr>
            <w:tcW w:w="2268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8747" w14:textId="46805E8F" w:rsidR="00723260" w:rsidRPr="00793CB1" w:rsidRDefault="00D01C25" w:rsidP="000A4CD2">
            <w:pPr>
              <w:pStyle w:val="Standard"/>
              <w:widowControl/>
              <w:jc w:val="center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補助款</w:t>
            </w:r>
          </w:p>
        </w:tc>
        <w:tc>
          <w:tcPr>
            <w:tcW w:w="1549" w:type="dxa"/>
            <w:gridSpan w:val="2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DB55D" w14:textId="4D1F89A9" w:rsidR="00723260" w:rsidRPr="00793CB1" w:rsidRDefault="00D01C25" w:rsidP="000A4CD2">
            <w:pPr>
              <w:pStyle w:val="Standard"/>
              <w:widowControl/>
              <w:jc w:val="center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補助比例</w:t>
            </w:r>
            <w:r w:rsidRPr="00793CB1">
              <w:rPr>
                <w:rFonts w:ascii="標楷體" w:eastAsia="標楷體" w:hAnsi="標楷體" w:cs="新細明體"/>
                <w:color w:val="000000" w:themeColor="text1"/>
                <w:kern w:val="0"/>
              </w:rPr>
              <w:t>(最高70%)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39350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用途</w:t>
            </w:r>
          </w:p>
        </w:tc>
      </w:tr>
      <w:tr w:rsidR="00793CB1" w:rsidRPr="00793CB1" w14:paraId="1C7F3751" w14:textId="77777777" w:rsidTr="00AA5522">
        <w:trPr>
          <w:trHeight w:val="1278"/>
        </w:trPr>
        <w:tc>
          <w:tcPr>
            <w:tcW w:w="184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978F9" w14:textId="77777777" w:rsidR="00D01C25" w:rsidRPr="00793CB1" w:rsidRDefault="00D01C25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93C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參展報名費</w:t>
            </w:r>
          </w:p>
          <w:p w14:paraId="5ACC7FF7" w14:textId="279DCEF6" w:rsidR="00723260" w:rsidRPr="00793CB1" w:rsidRDefault="00D01C25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93C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或場地租金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607FC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D45E8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FBCC3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93265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93CB1" w:rsidRPr="00793CB1" w14:paraId="5A5C6E20" w14:textId="77777777" w:rsidTr="00AA5522">
        <w:trPr>
          <w:trHeight w:val="1278"/>
        </w:trPr>
        <w:tc>
          <w:tcPr>
            <w:tcW w:w="184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9E41C" w14:textId="57218E5C" w:rsidR="00723260" w:rsidRPr="00793CB1" w:rsidRDefault="00D01C25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93C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人員交通費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0DD29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169AD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FEE63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90BF4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93CB1" w:rsidRPr="00793CB1" w14:paraId="347ACED6" w14:textId="77777777" w:rsidTr="00AA5522">
        <w:trPr>
          <w:trHeight w:val="1278"/>
        </w:trPr>
        <w:tc>
          <w:tcPr>
            <w:tcW w:w="184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99D57" w14:textId="01922776" w:rsidR="00723260" w:rsidRPr="00793CB1" w:rsidRDefault="00D01C25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93C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人員住宿費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5D2AB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FCF93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B11FF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E2413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93CB1" w:rsidRPr="00793CB1" w14:paraId="28833B72" w14:textId="77777777" w:rsidTr="00D01C25">
        <w:trPr>
          <w:trHeight w:val="692"/>
        </w:trPr>
        <w:tc>
          <w:tcPr>
            <w:tcW w:w="1843" w:type="dxa"/>
            <w:tcBorders>
              <w:top w:val="single" w:sz="8" w:space="0" w:color="000001"/>
              <w:left w:val="single" w:sz="12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F37BF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color w:val="000000" w:themeColor="text1"/>
              </w:rPr>
            </w:pPr>
            <w:r w:rsidRPr="00793CB1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合計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A9426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22FB9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DB5B4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0B101" w14:textId="77777777" w:rsidR="00723260" w:rsidRPr="00793CB1" w:rsidRDefault="00723260" w:rsidP="000A4CD2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4D8C5436" w14:textId="77777777" w:rsidR="00723260" w:rsidRPr="00793CB1" w:rsidRDefault="00723260" w:rsidP="00723260">
      <w:pPr>
        <w:pStyle w:val="Standard"/>
        <w:spacing w:before="120"/>
        <w:jc w:val="both"/>
        <w:rPr>
          <w:color w:val="000000" w:themeColor="text1"/>
        </w:rPr>
      </w:pPr>
      <w:r w:rsidRPr="00793CB1">
        <w:rPr>
          <w:rFonts w:ascii="標楷體" w:eastAsia="標楷體" w:hAnsi="標楷體" w:cs="新細明體"/>
          <w:b/>
          <w:color w:val="000000" w:themeColor="text1"/>
          <w:szCs w:val="28"/>
        </w:rPr>
        <w:t>※</w:t>
      </w:r>
      <w:r w:rsidRPr="00793CB1">
        <w:rPr>
          <w:rFonts w:ascii="標楷體" w:eastAsia="標楷體" w:hAnsi="標楷體" w:cs="新細明體"/>
          <w:bCs/>
          <w:color w:val="000000" w:themeColor="text1"/>
          <w:szCs w:val="28"/>
        </w:rPr>
        <w:t>備註</w:t>
      </w:r>
    </w:p>
    <w:p w14:paraId="1B87869E" w14:textId="0C14C807" w:rsidR="00723260" w:rsidRPr="00793CB1" w:rsidRDefault="00723260" w:rsidP="00723260">
      <w:pPr>
        <w:pStyle w:val="a5"/>
        <w:numPr>
          <w:ilvl w:val="0"/>
          <w:numId w:val="2"/>
        </w:numPr>
        <w:ind w:left="284" w:hanging="284"/>
        <w:jc w:val="both"/>
        <w:rPr>
          <w:rFonts w:ascii="標楷體" w:eastAsia="標楷體" w:hAnsi="標楷體" w:cs="新細明體"/>
          <w:bCs/>
          <w:color w:val="000000" w:themeColor="text1"/>
          <w:szCs w:val="28"/>
        </w:rPr>
      </w:pPr>
      <w:r w:rsidRPr="00793CB1">
        <w:rPr>
          <w:rFonts w:ascii="標楷體" w:eastAsia="標楷體" w:hAnsi="標楷體" w:cs="新細明體"/>
          <w:bCs/>
          <w:color w:val="000000" w:themeColor="text1"/>
          <w:szCs w:val="28"/>
        </w:rPr>
        <w:t>本表之預估經費明細</w:t>
      </w:r>
      <w:r w:rsidRPr="00793CB1">
        <w:rPr>
          <w:rFonts w:ascii="標楷體" w:eastAsia="標楷體" w:hAnsi="標楷體" w:cs="新細明體"/>
          <w:b/>
          <w:bCs/>
          <w:color w:val="000000" w:themeColor="text1"/>
          <w:szCs w:val="28"/>
        </w:rPr>
        <w:t>『項目』限於參展報名費</w:t>
      </w:r>
      <w:r w:rsidR="00D01C25" w:rsidRPr="00793CB1">
        <w:rPr>
          <w:rFonts w:ascii="標楷體" w:eastAsia="標楷體" w:hAnsi="標楷體" w:cs="新細明體" w:hint="eastAsia"/>
          <w:b/>
          <w:bCs/>
          <w:color w:val="000000" w:themeColor="text1"/>
          <w:szCs w:val="28"/>
        </w:rPr>
        <w:t>或</w:t>
      </w:r>
      <w:r w:rsidRPr="00793CB1">
        <w:rPr>
          <w:rFonts w:ascii="標楷體" w:eastAsia="標楷體" w:hAnsi="標楷體" w:cs="新細明體"/>
          <w:b/>
          <w:bCs/>
          <w:color w:val="000000" w:themeColor="text1"/>
          <w:szCs w:val="28"/>
        </w:rPr>
        <w:t>場地租金、參展工作人員之交通費及住宿費</w:t>
      </w:r>
      <w:r w:rsidRPr="00793CB1">
        <w:rPr>
          <w:rFonts w:ascii="標楷體" w:eastAsia="標楷體" w:hAnsi="標楷體" w:cs="新細明體"/>
          <w:bCs/>
          <w:color w:val="000000" w:themeColor="text1"/>
          <w:szCs w:val="28"/>
        </w:rPr>
        <w:t>。</w:t>
      </w:r>
    </w:p>
    <w:p w14:paraId="39441D90" w14:textId="0D120CB6" w:rsidR="00723260" w:rsidRPr="00793CB1" w:rsidRDefault="00723260" w:rsidP="00723260">
      <w:pPr>
        <w:pStyle w:val="a5"/>
        <w:numPr>
          <w:ilvl w:val="0"/>
          <w:numId w:val="1"/>
        </w:numPr>
        <w:ind w:left="284" w:hanging="284"/>
        <w:jc w:val="both"/>
        <w:rPr>
          <w:rFonts w:ascii="標楷體" w:eastAsia="標楷體" w:hAnsi="標楷體" w:cs="新細明體"/>
          <w:bCs/>
          <w:color w:val="000000" w:themeColor="text1"/>
          <w:szCs w:val="28"/>
        </w:rPr>
      </w:pPr>
      <w:r w:rsidRPr="00793CB1">
        <w:rPr>
          <w:rFonts w:ascii="標楷體" w:eastAsia="標楷體" w:hAnsi="標楷體" w:cs="新細明體"/>
          <w:bCs/>
          <w:color w:val="000000" w:themeColor="text1"/>
          <w:szCs w:val="28"/>
        </w:rPr>
        <w:t>申請事業參加國內展覽，最高補助3萬元；申請事業參加國外展覽</w:t>
      </w:r>
      <w:r w:rsidR="00962288" w:rsidRPr="00793CB1">
        <w:rPr>
          <w:rFonts w:ascii="標楷體" w:eastAsia="標楷體" w:hAnsi="標楷體" w:cs="新細明體" w:hint="eastAsia"/>
          <w:bCs/>
          <w:color w:val="000000" w:themeColor="text1"/>
          <w:szCs w:val="28"/>
        </w:rPr>
        <w:t>，參展地點位於亞洲者</w:t>
      </w:r>
      <w:r w:rsidRPr="00793CB1">
        <w:rPr>
          <w:rFonts w:ascii="標楷體" w:eastAsia="標楷體" w:hAnsi="標楷體" w:cs="新細明體"/>
          <w:bCs/>
          <w:color w:val="000000" w:themeColor="text1"/>
          <w:szCs w:val="28"/>
        </w:rPr>
        <w:t>，最高補助</w:t>
      </w:r>
      <w:r w:rsidR="00962288" w:rsidRPr="00793CB1">
        <w:rPr>
          <w:rFonts w:ascii="標楷體" w:eastAsia="標楷體" w:hAnsi="標楷體" w:cs="新細明體" w:hint="eastAsia"/>
          <w:bCs/>
          <w:color w:val="000000" w:themeColor="text1"/>
          <w:szCs w:val="28"/>
        </w:rPr>
        <w:t>6</w:t>
      </w:r>
      <w:r w:rsidRPr="00793CB1">
        <w:rPr>
          <w:rFonts w:ascii="標楷體" w:eastAsia="標楷體" w:hAnsi="標楷體" w:cs="新細明體"/>
          <w:bCs/>
          <w:color w:val="000000" w:themeColor="text1"/>
          <w:szCs w:val="28"/>
        </w:rPr>
        <w:t>萬元</w:t>
      </w:r>
      <w:r w:rsidR="00962288" w:rsidRPr="00793CB1">
        <w:rPr>
          <w:rFonts w:ascii="標楷體" w:eastAsia="標楷體" w:hAnsi="標楷體" w:cs="新細明體" w:hint="eastAsia"/>
          <w:bCs/>
          <w:color w:val="000000" w:themeColor="text1"/>
          <w:szCs w:val="28"/>
        </w:rPr>
        <w:t>；參展地點位於亞洲以外其他地區者，最高補助9萬元</w:t>
      </w:r>
      <w:r w:rsidRPr="00793CB1">
        <w:rPr>
          <w:rFonts w:ascii="標楷體" w:eastAsia="標楷體" w:hAnsi="標楷體" w:cs="新細明體"/>
          <w:bCs/>
          <w:color w:val="000000" w:themeColor="text1"/>
          <w:szCs w:val="28"/>
        </w:rPr>
        <w:t>。</w:t>
      </w:r>
    </w:p>
    <w:p w14:paraId="7310A998" w14:textId="692F75B9" w:rsidR="00962288" w:rsidRPr="00793CB1" w:rsidRDefault="00175534" w:rsidP="00723260">
      <w:pPr>
        <w:pStyle w:val="a5"/>
        <w:numPr>
          <w:ilvl w:val="0"/>
          <w:numId w:val="1"/>
        </w:numPr>
        <w:ind w:left="284" w:hanging="284"/>
        <w:jc w:val="both"/>
        <w:rPr>
          <w:rFonts w:ascii="標楷體" w:eastAsia="標楷體" w:hAnsi="標楷體" w:cs="新細明體"/>
          <w:bCs/>
          <w:color w:val="000000" w:themeColor="text1"/>
          <w:szCs w:val="28"/>
        </w:rPr>
      </w:pPr>
      <w:r w:rsidRPr="00793CB1">
        <w:rPr>
          <w:rFonts w:ascii="標楷體" w:eastAsia="標楷體" w:hAnsi="標楷體" w:cs="新細明體" w:hint="eastAsia"/>
          <w:bCs/>
          <w:color w:val="000000" w:themeColor="text1"/>
          <w:szCs w:val="28"/>
        </w:rPr>
        <w:t>參加智慧城市或</w:t>
      </w:r>
      <w:r w:rsidR="00E121E3" w:rsidRPr="00793CB1">
        <w:rPr>
          <w:rFonts w:ascii="標楷體" w:eastAsia="標楷體" w:hAnsi="標楷體" w:cs="新細明體" w:hint="eastAsia"/>
          <w:bCs/>
          <w:color w:val="000000" w:themeColor="text1"/>
          <w:szCs w:val="28"/>
        </w:rPr>
        <w:t>淨零碳排</w:t>
      </w:r>
      <w:r w:rsidRPr="00793CB1">
        <w:rPr>
          <w:rFonts w:ascii="標楷體" w:eastAsia="標楷體" w:hAnsi="標楷體" w:cs="新細明體" w:hint="eastAsia"/>
          <w:bCs/>
          <w:color w:val="000000" w:themeColor="text1"/>
          <w:szCs w:val="28"/>
        </w:rPr>
        <w:t>相關展覽者，最高補助金額提高1萬元。</w:t>
      </w:r>
    </w:p>
    <w:p w14:paraId="49333126" w14:textId="2EFED71C" w:rsidR="00487299" w:rsidRPr="00793CB1" w:rsidRDefault="00487299" w:rsidP="00487299">
      <w:pPr>
        <w:pStyle w:val="a5"/>
        <w:numPr>
          <w:ilvl w:val="0"/>
          <w:numId w:val="1"/>
        </w:numPr>
        <w:snapToGrid w:val="0"/>
        <w:ind w:left="284" w:hanging="284"/>
        <w:jc w:val="both"/>
        <w:textAlignment w:val="center"/>
        <w:rPr>
          <w:color w:val="000000" w:themeColor="text1"/>
        </w:rPr>
      </w:pPr>
      <w:r w:rsidRPr="00793CB1">
        <w:rPr>
          <w:rFonts w:ascii="標楷體" w:eastAsia="標楷體" w:hAnsi="標楷體" w:cs="標楷體"/>
          <w:b/>
          <w:bCs/>
          <w:color w:val="000000" w:themeColor="text1"/>
        </w:rPr>
        <w:t>各項目補助比例以補助經費70%為上限</w:t>
      </w:r>
      <w:r w:rsidRPr="00793CB1">
        <w:rPr>
          <w:rFonts w:ascii="標楷體" w:eastAsia="標楷體" w:hAnsi="標楷體"/>
          <w:b/>
          <w:bCs/>
          <w:color w:val="000000" w:themeColor="text1"/>
        </w:rPr>
        <w:t>。</w:t>
      </w:r>
    </w:p>
    <w:p w14:paraId="052EDFB4" w14:textId="77777777" w:rsidR="00723260" w:rsidRPr="00793CB1" w:rsidRDefault="00723260" w:rsidP="00723260">
      <w:pPr>
        <w:pStyle w:val="a5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793CB1">
        <w:rPr>
          <w:rFonts w:ascii="標楷體" w:eastAsia="標楷體" w:hAnsi="標楷體"/>
          <w:b/>
          <w:bCs/>
          <w:color w:val="000000" w:themeColor="text1"/>
        </w:rPr>
        <w:t>如參加國外展覽預估經費金額(新</w:t>
      </w:r>
      <w:r w:rsidRPr="00793CB1">
        <w:rPr>
          <w:rFonts w:ascii="標楷體" w:eastAsia="標楷體" w:hAnsi="標楷體"/>
          <w:b/>
          <w:bCs/>
          <w:color w:val="000000" w:themeColor="text1"/>
          <w:lang w:eastAsia="zh-HK"/>
        </w:rPr>
        <w:t>臺</w:t>
      </w:r>
      <w:r w:rsidRPr="00793CB1">
        <w:rPr>
          <w:rFonts w:ascii="標楷體" w:eastAsia="標楷體" w:hAnsi="標楷體"/>
          <w:b/>
          <w:bCs/>
          <w:color w:val="000000" w:themeColor="text1"/>
        </w:rPr>
        <w:t>幣/元)=經費項目(如場地租金)x匯率。</w:t>
      </w:r>
    </w:p>
    <w:p w14:paraId="7248AD51" w14:textId="77777777" w:rsidR="00723260" w:rsidRPr="00793CB1" w:rsidRDefault="00723260" w:rsidP="00723260">
      <w:pPr>
        <w:pStyle w:val="a5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793CB1">
        <w:rPr>
          <w:rFonts w:ascii="標楷體" w:eastAsia="標楷體" w:hAnsi="標楷體" w:cs="新細明體"/>
          <w:bCs/>
          <w:color w:val="000000" w:themeColor="text1"/>
          <w:szCs w:val="28"/>
        </w:rPr>
        <w:t>實際</w:t>
      </w:r>
      <w:r w:rsidRPr="00793CB1">
        <w:rPr>
          <w:rFonts w:ascii="標楷體" w:eastAsia="標楷體" w:hAnsi="標楷體"/>
          <w:bCs/>
          <w:color w:val="000000" w:themeColor="text1"/>
          <w:szCs w:val="28"/>
        </w:rPr>
        <w:t>參展工作人員之人數及</w:t>
      </w:r>
      <w:r w:rsidRPr="00793CB1">
        <w:rPr>
          <w:rFonts w:ascii="標楷體" w:eastAsia="標楷體" w:hAnsi="標楷體"/>
          <w:bCs/>
          <w:color w:val="000000" w:themeColor="text1"/>
        </w:rPr>
        <w:t>工作內容請於用途內詳加說明。</w:t>
      </w:r>
    </w:p>
    <w:p w14:paraId="692DEDB7" w14:textId="2FBDFA05" w:rsidR="00723260" w:rsidRPr="00793CB1" w:rsidRDefault="00723260" w:rsidP="00723260">
      <w:pPr>
        <w:pStyle w:val="a5"/>
        <w:numPr>
          <w:ilvl w:val="0"/>
          <w:numId w:val="1"/>
        </w:numPr>
        <w:ind w:left="284" w:hanging="284"/>
        <w:jc w:val="both"/>
        <w:rPr>
          <w:rFonts w:ascii="標楷體" w:eastAsia="標楷體" w:hAnsi="標楷體" w:cs="新細明體"/>
          <w:bCs/>
          <w:color w:val="000000" w:themeColor="text1"/>
          <w:szCs w:val="28"/>
        </w:rPr>
      </w:pPr>
      <w:r w:rsidRPr="00793CB1">
        <w:rPr>
          <w:rFonts w:ascii="標楷體" w:eastAsia="標楷體" w:hAnsi="標楷體" w:cs="新細明體"/>
          <w:bCs/>
          <w:color w:val="000000" w:themeColor="text1"/>
          <w:szCs w:val="28"/>
        </w:rPr>
        <w:t>補助參展工作人員之交通費，每案補助以</w:t>
      </w:r>
      <w:r w:rsidR="00AA5522" w:rsidRPr="00793CB1">
        <w:rPr>
          <w:rFonts w:ascii="標楷體" w:eastAsia="標楷體" w:hAnsi="標楷體" w:cs="新細明體" w:hint="eastAsia"/>
          <w:bCs/>
          <w:color w:val="000000" w:themeColor="text1"/>
          <w:szCs w:val="28"/>
        </w:rPr>
        <w:t>3</w:t>
      </w:r>
      <w:r w:rsidRPr="00793CB1">
        <w:rPr>
          <w:rFonts w:ascii="標楷體" w:eastAsia="標楷體" w:hAnsi="標楷體" w:cs="新細明體"/>
          <w:bCs/>
          <w:color w:val="000000" w:themeColor="text1"/>
          <w:szCs w:val="28"/>
        </w:rPr>
        <w:t>人為上限</w:t>
      </w:r>
      <w:r w:rsidRPr="00793CB1">
        <w:rPr>
          <w:color w:val="000000" w:themeColor="text1"/>
        </w:rPr>
        <w:t>，</w:t>
      </w:r>
      <w:r w:rsidR="00DC2756" w:rsidRPr="00793CB1">
        <w:rPr>
          <w:rFonts w:ascii="標楷體" w:eastAsia="標楷體" w:hAnsi="標楷體" w:cs="新細明體" w:hint="eastAsia"/>
          <w:bCs/>
          <w:color w:val="000000" w:themeColor="text1"/>
          <w:szCs w:val="28"/>
        </w:rPr>
        <w:t>申請事業參加國內展覽者，以搭乘高鐵、火車、客運為限；申請事業參加國外展覽者，以搭乘飛機經濟艙座位為限。</w:t>
      </w:r>
    </w:p>
    <w:p w14:paraId="220577E6" w14:textId="61E6352D" w:rsidR="00723260" w:rsidRPr="00793CB1" w:rsidRDefault="00723260" w:rsidP="00723260">
      <w:pPr>
        <w:pStyle w:val="a5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793CB1">
        <w:rPr>
          <w:rFonts w:ascii="標楷體" w:eastAsia="標楷體" w:hAnsi="標楷體"/>
          <w:bCs/>
          <w:color w:val="000000" w:themeColor="text1"/>
        </w:rPr>
        <w:t>補助參展工作人員之住宿費，每案補助以</w:t>
      </w:r>
      <w:r w:rsidR="00C15EFE" w:rsidRPr="00793CB1">
        <w:rPr>
          <w:rFonts w:ascii="標楷體" w:eastAsia="標楷體" w:hAnsi="標楷體" w:hint="eastAsia"/>
          <w:bCs/>
          <w:color w:val="000000" w:themeColor="text1"/>
        </w:rPr>
        <w:t>3</w:t>
      </w:r>
      <w:r w:rsidRPr="00793CB1">
        <w:rPr>
          <w:rFonts w:ascii="標楷體" w:eastAsia="標楷體" w:hAnsi="標楷體"/>
          <w:bCs/>
          <w:color w:val="000000" w:themeColor="text1"/>
        </w:rPr>
        <w:t>人為上限</w:t>
      </w:r>
      <w:r w:rsidRPr="00793CB1">
        <w:rPr>
          <w:rFonts w:ascii="新細明體" w:eastAsia="新細明體" w:hAnsi="新細明體"/>
          <w:bCs/>
          <w:color w:val="000000" w:themeColor="text1"/>
        </w:rPr>
        <w:t>，</w:t>
      </w:r>
      <w:r w:rsidRPr="00793CB1">
        <w:rPr>
          <w:rFonts w:ascii="標楷體" w:eastAsia="標楷體" w:hAnsi="標楷體"/>
          <w:bCs/>
          <w:color w:val="000000" w:themeColor="text1"/>
        </w:rPr>
        <w:t>每人每天以新台幣1,000元為上限</w:t>
      </w:r>
      <w:r w:rsidR="00C15EFE" w:rsidRPr="00793CB1">
        <w:rPr>
          <w:rFonts w:ascii="標楷體" w:eastAsia="標楷體" w:hAnsi="標楷體" w:hint="eastAsia"/>
          <w:bCs/>
          <w:color w:val="000000" w:themeColor="text1"/>
        </w:rPr>
        <w:t>，最高補助天數(晚數)為參展天數加計1天</w:t>
      </w:r>
      <w:r w:rsidRPr="00793CB1">
        <w:rPr>
          <w:rFonts w:ascii="標楷體" w:eastAsia="標楷體" w:hAnsi="標楷體"/>
          <w:bCs/>
          <w:color w:val="000000" w:themeColor="text1"/>
        </w:rPr>
        <w:t>。</w:t>
      </w:r>
    </w:p>
    <w:sectPr w:rsidR="00723260" w:rsidRPr="00793CB1" w:rsidSect="00723260">
      <w:footerReference w:type="default" r:id="rId7"/>
      <w:pgSz w:w="11906" w:h="16838"/>
      <w:pgMar w:top="720" w:right="794" w:bottom="567" w:left="794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E1F6" w14:textId="77777777" w:rsidR="00487299" w:rsidRDefault="00487299">
      <w:r>
        <w:separator/>
      </w:r>
    </w:p>
  </w:endnote>
  <w:endnote w:type="continuationSeparator" w:id="0">
    <w:p w14:paraId="723D6073" w14:textId="77777777" w:rsidR="00487299" w:rsidRDefault="004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9A66" w14:textId="77777777" w:rsidR="00723260" w:rsidRDefault="0072326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551CEAB5" w14:textId="77777777" w:rsidR="00723260" w:rsidRDefault="007232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A360" w14:textId="77777777" w:rsidR="00487299" w:rsidRDefault="00487299">
      <w:r>
        <w:separator/>
      </w:r>
    </w:p>
  </w:footnote>
  <w:footnote w:type="continuationSeparator" w:id="0">
    <w:p w14:paraId="2FBAC735" w14:textId="77777777" w:rsidR="00487299" w:rsidRDefault="0048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1D00"/>
    <w:multiLevelType w:val="multilevel"/>
    <w:tmpl w:val="89645CBE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 w16cid:durableId="2029331611">
    <w:abstractNumId w:val="0"/>
  </w:num>
  <w:num w:numId="2" w16cid:durableId="36406228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3A9"/>
    <w:rsid w:val="00100C70"/>
    <w:rsid w:val="00175534"/>
    <w:rsid w:val="00183C13"/>
    <w:rsid w:val="00487299"/>
    <w:rsid w:val="006E0413"/>
    <w:rsid w:val="00723260"/>
    <w:rsid w:val="00793CB1"/>
    <w:rsid w:val="0090507E"/>
    <w:rsid w:val="009267EE"/>
    <w:rsid w:val="00962288"/>
    <w:rsid w:val="00AA5522"/>
    <w:rsid w:val="00C15EFE"/>
    <w:rsid w:val="00D003A9"/>
    <w:rsid w:val="00D01C25"/>
    <w:rsid w:val="00DC2756"/>
    <w:rsid w:val="00E121E3"/>
    <w:rsid w:val="00FB027B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241C"/>
  <w15:chartTrackingRefBased/>
  <w15:docId w15:val="{23399823-8BD4-46E0-AFB4-E438A91B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260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326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paragraph" w:styleId="a3">
    <w:name w:val="footer"/>
    <w:basedOn w:val="Standard"/>
    <w:link w:val="a4"/>
    <w:rsid w:val="0072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23260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5">
    <w:name w:val="List Paragraph"/>
    <w:basedOn w:val="Standard"/>
    <w:rsid w:val="00723260"/>
    <w:pPr>
      <w:ind w:left="480"/>
    </w:pPr>
  </w:style>
  <w:style w:type="numbering" w:customStyle="1" w:styleId="WWNum1">
    <w:name w:val="WWNum1"/>
    <w:basedOn w:val="a2"/>
    <w:rsid w:val="007232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俐吟 陳</dc:creator>
  <cp:keywords/>
  <dc:description/>
  <cp:lastModifiedBy>俐吟 陳</cp:lastModifiedBy>
  <cp:revision>16</cp:revision>
  <dcterms:created xsi:type="dcterms:W3CDTF">2024-02-17T03:16:00Z</dcterms:created>
  <dcterms:modified xsi:type="dcterms:W3CDTF">2024-03-05T00:44:00Z</dcterms:modified>
</cp:coreProperties>
</file>